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67F5F" w14:textId="54E70D29" w:rsidR="00667202" w:rsidRPr="00C03C52" w:rsidRDefault="00996405" w:rsidP="008F3A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C03C52">
        <w:rPr>
          <w:rFonts w:ascii="Times New Roman" w:hAnsi="Times New Roman"/>
          <w:b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/>
          <w:sz w:val="24"/>
          <w:szCs w:val="24"/>
          <w:lang w:val="de-DE"/>
        </w:rPr>
        <w:t>ÖKUMENI</w:t>
      </w:r>
      <w:bookmarkStart w:id="0" w:name="_GoBack"/>
      <w:bookmarkEnd w:id="0"/>
      <w:r w:rsidRPr="00C03C52">
        <w:rPr>
          <w:rFonts w:ascii="Times New Roman" w:hAnsi="Times New Roman"/>
          <w:b/>
          <w:sz w:val="24"/>
          <w:szCs w:val="24"/>
          <w:lang w:val="de-DE"/>
        </w:rPr>
        <w:t>SCHE</w:t>
      </w:r>
      <w:r w:rsidR="003E3D1E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/>
          <w:sz w:val="24"/>
          <w:szCs w:val="24"/>
          <w:lang w:val="de-DE"/>
        </w:rPr>
        <w:t>SITUATION</w:t>
      </w:r>
      <w:r w:rsidR="003E3D1E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/>
          <w:sz w:val="24"/>
          <w:szCs w:val="24"/>
          <w:lang w:val="de-DE"/>
        </w:rPr>
        <w:t>IN</w:t>
      </w:r>
      <w:r w:rsidR="003E3D1E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/>
          <w:sz w:val="24"/>
          <w:szCs w:val="24"/>
          <w:lang w:val="de-DE"/>
        </w:rPr>
        <w:t>INDONESIEN</w:t>
      </w:r>
    </w:p>
    <w:p w14:paraId="6DC148A2" w14:textId="77777777" w:rsidR="00667202" w:rsidRPr="00C03C52" w:rsidRDefault="00667202" w:rsidP="008F3AFB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14:paraId="2B0C68FC" w14:textId="77777777" w:rsidR="00667202" w:rsidRPr="00C03C52" w:rsidRDefault="005D2597" w:rsidP="008F3AFB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C03C52">
        <w:rPr>
          <w:rFonts w:ascii="Times New Roman" w:hAnsi="Times New Roman"/>
          <w:b/>
          <w:sz w:val="24"/>
          <w:szCs w:val="24"/>
          <w:lang w:val="de-DE"/>
        </w:rPr>
        <w:t>Einführung</w:t>
      </w:r>
    </w:p>
    <w:p w14:paraId="16246863" w14:textId="77777777" w:rsidR="00667202" w:rsidRPr="00C03C52" w:rsidRDefault="00667202" w:rsidP="008F3AF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14:paraId="0DC55378" w14:textId="649AB190" w:rsidR="006C1B74" w:rsidRPr="002F2F7B" w:rsidRDefault="006C1B74" w:rsidP="008F3A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C03C52">
        <w:rPr>
          <w:rFonts w:ascii="Times New Roman" w:hAnsi="Times New Roman"/>
          <w:sz w:val="24"/>
          <w:szCs w:val="24"/>
          <w:lang w:val="de-DE"/>
        </w:rPr>
        <w:t>I</w:t>
      </w:r>
      <w:r>
        <w:rPr>
          <w:rFonts w:ascii="Times New Roman" w:hAnsi="Times New Roman"/>
          <w:sz w:val="24"/>
          <w:szCs w:val="24"/>
          <w:lang w:val="de-DE"/>
        </w:rPr>
        <w:t>ndonesien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ist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eine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pluralistische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Gesellschaft</w:t>
      </w:r>
      <w:r>
        <w:rPr>
          <w:rFonts w:ascii="Times New Roman" w:hAnsi="Times New Roman"/>
          <w:sz w:val="24"/>
          <w:szCs w:val="24"/>
          <w:lang w:val="de-DE"/>
        </w:rPr>
        <w:t>;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Angehörige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vieler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Völker,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Sprachen,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Kulturen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Religionen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sind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hier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zuhause</w:t>
      </w:r>
      <w:r w:rsidRPr="00C03C52">
        <w:rPr>
          <w:rFonts w:ascii="Times New Roman" w:hAnsi="Times New Roman"/>
          <w:sz w:val="24"/>
          <w:szCs w:val="24"/>
          <w:lang w:val="de-DE"/>
        </w:rPr>
        <w:t>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Ca.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10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Prozent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265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Millionen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Einwohner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sind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katholisch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oder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evangelisch.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erste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Kontakt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mit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Christentum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ergab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sich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bereits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7.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Jahrhundert,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als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Nestorianer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nach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Nordsumatra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kamen;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hatte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jedoch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keine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nachhaltige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Wirkung.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frühen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16.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Jahrhundert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brachten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katholische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Missionare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Gefolge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portugiesischer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Händler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das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Evangelium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nach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Indonesien</w:t>
      </w:r>
      <w:r>
        <w:rPr>
          <w:rFonts w:ascii="Times New Roman" w:hAnsi="Times New Roman"/>
          <w:sz w:val="24"/>
          <w:szCs w:val="24"/>
          <w:lang w:val="de-DE"/>
        </w:rPr>
        <w:t>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Unter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ihnen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war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auch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Hl.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Franz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Xaver,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ein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Jesuit,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1546/47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auf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Molukken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wirkte.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erste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Taufe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wurde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1534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03C52">
        <w:rPr>
          <w:rFonts w:ascii="Times New Roman" w:hAnsi="Times New Roman"/>
          <w:sz w:val="24"/>
          <w:szCs w:val="24"/>
          <w:lang w:val="de-DE"/>
        </w:rPr>
        <w:t>Mamuya</w:t>
      </w:r>
      <w:proofErr w:type="spellEnd"/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auf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03C52">
        <w:rPr>
          <w:rFonts w:ascii="Times New Roman" w:hAnsi="Times New Roman"/>
          <w:sz w:val="24"/>
          <w:szCs w:val="24"/>
          <w:lang w:val="de-DE"/>
        </w:rPr>
        <w:t>Halmahera</w:t>
      </w:r>
      <w:proofErr w:type="spellEnd"/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vollzogen</w:t>
      </w:r>
      <w:r w:rsidRPr="00C03C52">
        <w:rPr>
          <w:rFonts w:ascii="Times New Roman" w:hAnsi="Times New Roman"/>
          <w:sz w:val="24"/>
          <w:szCs w:val="24"/>
          <w:lang w:val="de-DE"/>
        </w:rPr>
        <w:t>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1605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vertrieben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Niederländer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unter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Flagge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Niederländischen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Ostindien-Kompanie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(</w:t>
      </w:r>
      <w:proofErr w:type="spellStart"/>
      <w:r w:rsidRPr="00C03C52">
        <w:rPr>
          <w:rFonts w:ascii="Times New Roman" w:hAnsi="Times New Roman"/>
          <w:bCs/>
          <w:sz w:val="24"/>
          <w:szCs w:val="24"/>
          <w:lang w:val="de-DE"/>
        </w:rPr>
        <w:t>Verenigde</w:t>
      </w:r>
      <w:proofErr w:type="spellEnd"/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C03C52">
        <w:rPr>
          <w:rFonts w:ascii="Times New Roman" w:hAnsi="Times New Roman"/>
          <w:bCs/>
          <w:sz w:val="24"/>
          <w:szCs w:val="24"/>
          <w:lang w:val="de-DE"/>
        </w:rPr>
        <w:t>Oost</w:t>
      </w:r>
      <w:proofErr w:type="spellEnd"/>
      <w:r w:rsidRPr="00C03C52">
        <w:rPr>
          <w:rFonts w:ascii="Times New Roman" w:hAnsi="Times New Roman"/>
          <w:bCs/>
          <w:sz w:val="24"/>
          <w:szCs w:val="24"/>
          <w:lang w:val="de-DE"/>
        </w:rPr>
        <w:t>-Indische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Compagnie,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VOC)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Portugiesen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aus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Indonesien.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niederländischen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Kaufleute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brachten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den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Protestantismus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nach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Indonesien</w:t>
      </w:r>
      <w:r>
        <w:rPr>
          <w:rFonts w:ascii="Times New Roman" w:hAnsi="Times New Roman"/>
          <w:bCs/>
          <w:sz w:val="24"/>
          <w:szCs w:val="24"/>
          <w:lang w:val="de-DE"/>
        </w:rPr>
        <w:t>,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dortigen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Katholiken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wurden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zur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Konversion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gezwungen.</w:t>
      </w:r>
    </w:p>
    <w:p w14:paraId="661FCA3B" w14:textId="77777777" w:rsidR="00667202" w:rsidRPr="00C03C52" w:rsidRDefault="00667202" w:rsidP="008F3AF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de-DE"/>
        </w:rPr>
      </w:pPr>
    </w:p>
    <w:p w14:paraId="6C9E16A4" w14:textId="0BDCE199" w:rsidR="00667202" w:rsidRDefault="00E46A33" w:rsidP="008F3AF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C03C52">
        <w:rPr>
          <w:rFonts w:ascii="Times New Roman" w:hAnsi="Times New Roman"/>
          <w:bCs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VOC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war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de-DE"/>
        </w:rPr>
        <w:t>ursprünglich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am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Handel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mit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Gewürzen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interessiert,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vor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allem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im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Osten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Indonesiens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angebaut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wurden.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In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den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folgenden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Jahren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vertrat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Kompanie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auch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niederländische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Kolonialregierung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führte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den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im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17.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Jahrhundert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in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den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Niederlanden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praktizierten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Protestantismus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calvinistischer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Prägung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ein.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reformierte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Kirche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war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offizielle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Staatskirche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genoss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damit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besondere</w:t>
      </w:r>
      <w:r w:rsidR="003E3D1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bCs/>
          <w:sz w:val="24"/>
          <w:szCs w:val="24"/>
          <w:lang w:val="de-DE"/>
        </w:rPr>
        <w:t>Privilegien.</w:t>
      </w:r>
    </w:p>
    <w:p w14:paraId="07D79049" w14:textId="77777777" w:rsidR="00E46A33" w:rsidRPr="00C03C52" w:rsidRDefault="00E46A33" w:rsidP="008F3A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73C6F9FD" w14:textId="163789AA" w:rsidR="00667202" w:rsidRDefault="00E52B5A" w:rsidP="008F3A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Missionare,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später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–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hauptsächlich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aus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Niederlanden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aus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Deutschland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–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nach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Indonesien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kamen,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beschränkten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sich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jeweils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auf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Arbeit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mit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einzelnen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Volksgruppen.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Infolgedessen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stimmen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konfessionellen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Grenzen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vielfach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mit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Stammesgrenzen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überein.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meisten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christlichen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Gemeinschaften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verwendeten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jeweilige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Stammessprache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Liturgie,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übernahmen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aber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nach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nach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auch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Landessprache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03C52">
        <w:rPr>
          <w:rFonts w:ascii="Times New Roman" w:hAnsi="Times New Roman"/>
          <w:sz w:val="24"/>
          <w:szCs w:val="24"/>
          <w:lang w:val="de-DE"/>
        </w:rPr>
        <w:t>Bahasa</w:t>
      </w:r>
      <w:proofErr w:type="spellEnd"/>
      <w:r w:rsidR="0087775A">
        <w:rPr>
          <w:rFonts w:ascii="Times New Roman" w:hAnsi="Times New Roman"/>
          <w:sz w:val="24"/>
          <w:szCs w:val="24"/>
          <w:lang w:val="de-DE"/>
        </w:rPr>
        <w:t>-</w:t>
      </w:r>
      <w:r w:rsidRPr="00C03C52">
        <w:rPr>
          <w:rFonts w:ascii="Times New Roman" w:hAnsi="Times New Roman"/>
          <w:sz w:val="24"/>
          <w:szCs w:val="24"/>
          <w:lang w:val="de-DE"/>
        </w:rPr>
        <w:t>Indonesi</w:t>
      </w:r>
      <w:r w:rsidR="0087775A">
        <w:rPr>
          <w:rFonts w:ascii="Times New Roman" w:hAnsi="Times New Roman"/>
          <w:sz w:val="24"/>
          <w:szCs w:val="24"/>
          <w:lang w:val="de-DE"/>
        </w:rPr>
        <w:t>sch</w:t>
      </w:r>
      <w:r w:rsidRPr="00C03C52">
        <w:rPr>
          <w:rFonts w:ascii="Times New Roman" w:hAnsi="Times New Roman"/>
          <w:sz w:val="24"/>
          <w:szCs w:val="24"/>
          <w:lang w:val="de-DE"/>
        </w:rPr>
        <w:t>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Im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letzten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Jahrhundert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kamen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evangelikale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Erweckungsbewegung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charismatische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Bewegung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nach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Indonesien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jüngerer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Zeit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auch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das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orthodoxe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Christentum.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Heute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ist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daher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eine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breite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Palette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christliche</w:t>
      </w:r>
      <w:r>
        <w:rPr>
          <w:rFonts w:ascii="Times New Roman" w:hAnsi="Times New Roman"/>
          <w:sz w:val="24"/>
          <w:szCs w:val="24"/>
          <w:lang w:val="de-DE"/>
        </w:rPr>
        <w:t>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Traditionen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Indonesien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präsent</w:t>
      </w:r>
      <w:r w:rsidR="00D55696">
        <w:rPr>
          <w:rFonts w:ascii="Times New Roman" w:hAnsi="Times New Roman"/>
          <w:sz w:val="24"/>
          <w:szCs w:val="24"/>
          <w:lang w:val="de-DE"/>
        </w:rPr>
        <w:t>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55696">
        <w:rPr>
          <w:rFonts w:ascii="Times New Roman" w:hAnsi="Times New Roman"/>
          <w:sz w:val="24"/>
          <w:szCs w:val="24"/>
          <w:lang w:val="de-DE"/>
        </w:rPr>
        <w:t>Zu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55696">
        <w:rPr>
          <w:rFonts w:ascii="Times New Roman" w:hAnsi="Times New Roman"/>
          <w:sz w:val="24"/>
          <w:szCs w:val="24"/>
          <w:lang w:val="de-DE"/>
        </w:rPr>
        <w:t>ihnen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55696">
        <w:rPr>
          <w:rFonts w:ascii="Times New Roman" w:hAnsi="Times New Roman"/>
          <w:sz w:val="24"/>
          <w:szCs w:val="24"/>
          <w:lang w:val="de-DE"/>
        </w:rPr>
        <w:t>gehören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55696">
        <w:rPr>
          <w:rFonts w:ascii="Times New Roman" w:hAnsi="Times New Roman"/>
          <w:sz w:val="24"/>
          <w:szCs w:val="24"/>
          <w:lang w:val="de-DE"/>
        </w:rPr>
        <w:t>u.a.: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Katholizismus,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Luthertum,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reformierte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Christen,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Pfingstkirchen,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Evangelikale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Charismatiker</w:t>
      </w:r>
      <w:proofErr w:type="spellEnd"/>
      <w:r w:rsidRPr="00C03C52">
        <w:rPr>
          <w:rFonts w:ascii="Times New Roman" w:hAnsi="Times New Roman"/>
          <w:sz w:val="24"/>
          <w:szCs w:val="24"/>
          <w:lang w:val="de-DE"/>
        </w:rPr>
        <w:t>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Baptisten,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Siebenten-Tags-Adventisten,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Heilsarmee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Orthodoxe.</w:t>
      </w:r>
    </w:p>
    <w:p w14:paraId="337144F7" w14:textId="77777777" w:rsidR="004A37DA" w:rsidRPr="00C03C52" w:rsidRDefault="004A37DA" w:rsidP="008F3A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1B6F7A7E" w14:textId="10A386B1" w:rsidR="004A37DA" w:rsidRPr="00C03C52" w:rsidRDefault="004A37DA" w:rsidP="008F3A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C03C52">
        <w:rPr>
          <w:rFonts w:ascii="Times New Roman" w:hAnsi="Times New Roman"/>
          <w:sz w:val="24"/>
          <w:szCs w:val="24"/>
          <w:lang w:val="de-DE"/>
        </w:rPr>
        <w:t>Diese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Kirchen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arbeiten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vielfältiger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Weise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auf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unterschiedlichen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Plattformen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zusammen,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sowohl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87775A">
        <w:rPr>
          <w:rFonts w:ascii="Times New Roman" w:hAnsi="Times New Roman"/>
          <w:sz w:val="24"/>
          <w:szCs w:val="24"/>
          <w:lang w:val="de-DE"/>
        </w:rPr>
        <w:t>wenn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87775A">
        <w:rPr>
          <w:rFonts w:ascii="Times New Roman" w:hAnsi="Times New Roman"/>
          <w:sz w:val="24"/>
          <w:szCs w:val="24"/>
          <w:lang w:val="de-DE"/>
        </w:rPr>
        <w:t>es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87775A">
        <w:rPr>
          <w:rFonts w:ascii="Times New Roman" w:hAnsi="Times New Roman"/>
          <w:sz w:val="24"/>
          <w:szCs w:val="24"/>
          <w:lang w:val="de-DE"/>
        </w:rPr>
        <w:t>um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Einheit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Kirche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als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auch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87775A">
        <w:rPr>
          <w:rFonts w:ascii="Times New Roman" w:hAnsi="Times New Roman"/>
          <w:sz w:val="24"/>
          <w:szCs w:val="24"/>
          <w:lang w:val="de-DE"/>
        </w:rPr>
        <w:t>wenn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87775A">
        <w:rPr>
          <w:rFonts w:ascii="Times New Roman" w:hAnsi="Times New Roman"/>
          <w:sz w:val="24"/>
          <w:szCs w:val="24"/>
          <w:lang w:val="de-DE"/>
        </w:rPr>
        <w:t>es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87775A">
        <w:rPr>
          <w:rFonts w:ascii="Times New Roman" w:hAnsi="Times New Roman"/>
          <w:sz w:val="24"/>
          <w:szCs w:val="24"/>
          <w:lang w:val="de-DE"/>
        </w:rPr>
        <w:t>um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gemeinsame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gesellschaftliche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Anliegen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auf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lokaler,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regionaler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nationaler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Ebene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87775A">
        <w:rPr>
          <w:rFonts w:ascii="Times New Roman" w:hAnsi="Times New Roman"/>
          <w:sz w:val="24"/>
          <w:szCs w:val="24"/>
          <w:lang w:val="de-DE"/>
        </w:rPr>
        <w:t>geht</w:t>
      </w:r>
      <w:r w:rsidRPr="00C03C52">
        <w:rPr>
          <w:rFonts w:ascii="Times New Roman" w:hAnsi="Times New Roman"/>
          <w:sz w:val="24"/>
          <w:szCs w:val="24"/>
          <w:lang w:val="de-DE"/>
        </w:rPr>
        <w:t>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So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bieten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etwa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Frauen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aus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verschiedenen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christlichen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Gemeinden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03C52">
        <w:rPr>
          <w:rFonts w:ascii="Times New Roman" w:hAnsi="Times New Roman"/>
          <w:sz w:val="24"/>
          <w:szCs w:val="24"/>
          <w:lang w:val="de-DE"/>
        </w:rPr>
        <w:t>Kebayoran</w:t>
      </w:r>
      <w:proofErr w:type="spellEnd"/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(Jakarta)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03C52">
        <w:rPr>
          <w:rFonts w:ascii="Times New Roman" w:hAnsi="Times New Roman"/>
          <w:i/>
          <w:sz w:val="24"/>
          <w:szCs w:val="24"/>
          <w:lang w:val="de-DE"/>
        </w:rPr>
        <w:t>becak</w:t>
      </w:r>
      <w:proofErr w:type="spellEnd"/>
      <w:r w:rsidRPr="00C03C52">
        <w:rPr>
          <w:rFonts w:ascii="Times New Roman" w:hAnsi="Times New Roman"/>
          <w:i/>
          <w:sz w:val="24"/>
          <w:szCs w:val="24"/>
          <w:lang w:val="de-DE"/>
        </w:rPr>
        <w:t>-</w:t>
      </w:r>
      <w:r w:rsidRPr="00C03C52">
        <w:rPr>
          <w:rFonts w:ascii="Times New Roman" w:hAnsi="Times New Roman"/>
          <w:sz w:val="24"/>
          <w:szCs w:val="24"/>
          <w:lang w:val="de-DE"/>
        </w:rPr>
        <w:t>(Rikscha-)Fahrern,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Familien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mit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geringem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Einkommen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Obdachlosen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sehr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günstige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Lunchpakete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an.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Sie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kommen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zu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regelmäßigen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Treffen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zusammen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beten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gemeinsam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mit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anderen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Frauengruppen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verschiedenen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Orten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jährlich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Weltgebetstag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um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Frieden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Gerechtigkeit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Gesellschaft</w:t>
      </w:r>
      <w:r w:rsidRPr="00C03C52">
        <w:rPr>
          <w:rFonts w:ascii="Times New Roman" w:hAnsi="Times New Roman"/>
          <w:sz w:val="24"/>
          <w:szCs w:val="24"/>
          <w:lang w:val="de-DE"/>
        </w:rPr>
        <w:t>.</w:t>
      </w:r>
    </w:p>
    <w:p w14:paraId="1EBB078C" w14:textId="77777777" w:rsidR="00667202" w:rsidRPr="00C03C52" w:rsidRDefault="00667202" w:rsidP="008F3A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081D3C30" w14:textId="5D3FE238" w:rsidR="00667202" w:rsidRPr="00C03C52" w:rsidRDefault="00B63289" w:rsidP="008F3A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C03C52">
        <w:rPr>
          <w:rFonts w:ascii="Times New Roman" w:hAnsi="Times New Roman"/>
          <w:b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="001C02E0" w:rsidRPr="00C03C52">
        <w:rPr>
          <w:rFonts w:ascii="Times New Roman" w:hAnsi="Times New Roman"/>
          <w:b/>
          <w:sz w:val="24"/>
          <w:szCs w:val="24"/>
          <w:lang w:val="de-DE"/>
        </w:rPr>
        <w:t>Gemeinschaft</w:t>
      </w:r>
      <w:r w:rsidR="003E3D1E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="001C02E0" w:rsidRPr="00C03C52">
        <w:rPr>
          <w:rFonts w:ascii="Times New Roman" w:hAnsi="Times New Roman"/>
          <w:b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="001C02E0" w:rsidRPr="00C03C52">
        <w:rPr>
          <w:rFonts w:ascii="Times New Roman" w:hAnsi="Times New Roman"/>
          <w:b/>
          <w:sz w:val="24"/>
          <w:szCs w:val="24"/>
          <w:lang w:val="de-DE"/>
        </w:rPr>
        <w:t>Kirchen</w:t>
      </w:r>
      <w:r w:rsidR="003E3D1E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="001C02E0" w:rsidRPr="00C03C52">
        <w:rPr>
          <w:rFonts w:ascii="Times New Roman" w:hAnsi="Times New Roman"/>
          <w:b/>
          <w:sz w:val="24"/>
          <w:szCs w:val="24"/>
          <w:lang w:val="de-DE"/>
        </w:rPr>
        <w:t>in</w:t>
      </w:r>
      <w:r w:rsidR="003E3D1E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="001C02E0" w:rsidRPr="00C03C52">
        <w:rPr>
          <w:rFonts w:ascii="Times New Roman" w:hAnsi="Times New Roman"/>
          <w:b/>
          <w:sz w:val="24"/>
          <w:szCs w:val="24"/>
          <w:lang w:val="de-DE"/>
        </w:rPr>
        <w:t>Indonesien</w:t>
      </w:r>
    </w:p>
    <w:p w14:paraId="649AA4FF" w14:textId="77777777" w:rsidR="003E530E" w:rsidRDefault="003E530E" w:rsidP="008F3A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1BB8C73F" w14:textId="1F53F34C" w:rsidR="0099764F" w:rsidRDefault="0099764F" w:rsidP="008F3A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C03C52">
        <w:rPr>
          <w:rFonts w:ascii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Gemeinschaft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Kirchen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Indonesien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(</w:t>
      </w:r>
      <w:proofErr w:type="spellStart"/>
      <w:r w:rsidRPr="00C03C52">
        <w:rPr>
          <w:rFonts w:ascii="Times New Roman" w:hAnsi="Times New Roman"/>
          <w:sz w:val="24"/>
          <w:szCs w:val="24"/>
          <w:lang w:val="de-DE"/>
        </w:rPr>
        <w:t>Persekutuan</w:t>
      </w:r>
      <w:proofErr w:type="spellEnd"/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03C52">
        <w:rPr>
          <w:rFonts w:ascii="Times New Roman" w:hAnsi="Times New Roman"/>
          <w:sz w:val="24"/>
          <w:szCs w:val="24"/>
          <w:lang w:val="de-DE"/>
        </w:rPr>
        <w:t>Gereja-gereja</w:t>
      </w:r>
      <w:proofErr w:type="spellEnd"/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di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03C52">
        <w:rPr>
          <w:rFonts w:ascii="Times New Roman" w:hAnsi="Times New Roman"/>
          <w:sz w:val="24"/>
          <w:szCs w:val="24"/>
          <w:lang w:val="de-DE"/>
        </w:rPr>
        <w:t>Indonesia</w:t>
      </w:r>
      <w:proofErr w:type="spellEnd"/>
      <w:r w:rsidRPr="00C03C52">
        <w:rPr>
          <w:rFonts w:ascii="Times New Roman" w:hAnsi="Times New Roman"/>
          <w:sz w:val="24"/>
          <w:szCs w:val="24"/>
          <w:lang w:val="de-DE"/>
        </w:rPr>
        <w:t>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PGI)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sind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evangelischen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Kirchen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Landes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zusammengeschlossen.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9745E">
        <w:rPr>
          <w:rFonts w:ascii="Times New Roman" w:hAnsi="Times New Roman"/>
          <w:sz w:val="24"/>
          <w:szCs w:val="24"/>
          <w:lang w:val="de-DE"/>
        </w:rPr>
        <w:t>Sie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9745E">
        <w:rPr>
          <w:rFonts w:ascii="Times New Roman" w:hAnsi="Times New Roman"/>
          <w:sz w:val="24"/>
          <w:szCs w:val="24"/>
          <w:lang w:val="de-DE"/>
        </w:rPr>
        <w:t>wurde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9745E">
        <w:rPr>
          <w:rFonts w:ascii="Times New Roman" w:hAnsi="Times New Roman"/>
          <w:sz w:val="24"/>
          <w:szCs w:val="24"/>
          <w:lang w:val="de-DE"/>
        </w:rPr>
        <w:t>am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9745E">
        <w:rPr>
          <w:rFonts w:ascii="Times New Roman" w:hAnsi="Times New Roman"/>
          <w:sz w:val="24"/>
          <w:szCs w:val="24"/>
          <w:lang w:val="de-DE"/>
        </w:rPr>
        <w:t>25.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9745E">
        <w:rPr>
          <w:rFonts w:ascii="Times New Roman" w:hAnsi="Times New Roman"/>
          <w:sz w:val="24"/>
          <w:szCs w:val="24"/>
          <w:lang w:val="de-DE"/>
        </w:rPr>
        <w:t>Mai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9745E">
        <w:rPr>
          <w:rFonts w:ascii="Times New Roman" w:hAnsi="Times New Roman"/>
          <w:sz w:val="24"/>
          <w:szCs w:val="24"/>
          <w:lang w:val="de-DE"/>
        </w:rPr>
        <w:t>1950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9745E" w:rsidRPr="00C03C52">
        <w:rPr>
          <w:rFonts w:ascii="Times New Roman" w:hAnsi="Times New Roman"/>
          <w:sz w:val="24"/>
          <w:szCs w:val="24"/>
          <w:lang w:val="de-DE"/>
        </w:rPr>
        <w:t>unter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9745E" w:rsidRPr="00C03C52">
        <w:rPr>
          <w:rFonts w:ascii="Times New Roman" w:hAnsi="Times New Roman"/>
          <w:sz w:val="24"/>
          <w:szCs w:val="24"/>
          <w:lang w:val="de-DE"/>
        </w:rPr>
        <w:t>dem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9745E" w:rsidRPr="00C03C52">
        <w:rPr>
          <w:rFonts w:ascii="Times New Roman" w:hAnsi="Times New Roman"/>
          <w:sz w:val="24"/>
          <w:szCs w:val="24"/>
          <w:lang w:val="de-DE"/>
        </w:rPr>
        <w:t>Namen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D9745E" w:rsidRPr="00C03C52">
        <w:rPr>
          <w:rFonts w:ascii="Times New Roman" w:hAnsi="Times New Roman"/>
          <w:sz w:val="24"/>
          <w:szCs w:val="24"/>
          <w:lang w:val="de-DE"/>
        </w:rPr>
        <w:t>Dewan</w:t>
      </w:r>
      <w:proofErr w:type="spellEnd"/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D9745E" w:rsidRPr="00C03C52">
        <w:rPr>
          <w:rFonts w:ascii="Times New Roman" w:hAnsi="Times New Roman"/>
          <w:sz w:val="24"/>
          <w:szCs w:val="24"/>
          <w:lang w:val="de-DE"/>
        </w:rPr>
        <w:t>Gereja-gereja</w:t>
      </w:r>
      <w:proofErr w:type="spellEnd"/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9745E" w:rsidRPr="00C03C52">
        <w:rPr>
          <w:rFonts w:ascii="Times New Roman" w:hAnsi="Times New Roman"/>
          <w:sz w:val="24"/>
          <w:szCs w:val="24"/>
          <w:lang w:val="de-DE"/>
        </w:rPr>
        <w:t>di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D9745E" w:rsidRPr="00C03C52">
        <w:rPr>
          <w:rFonts w:ascii="Times New Roman" w:hAnsi="Times New Roman"/>
          <w:sz w:val="24"/>
          <w:szCs w:val="24"/>
          <w:lang w:val="de-DE"/>
        </w:rPr>
        <w:t>Indonesia</w:t>
      </w:r>
      <w:proofErr w:type="spellEnd"/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9745E" w:rsidRPr="00C03C52">
        <w:rPr>
          <w:rFonts w:ascii="Times New Roman" w:hAnsi="Times New Roman"/>
          <w:sz w:val="24"/>
          <w:szCs w:val="24"/>
          <w:lang w:val="de-DE"/>
        </w:rPr>
        <w:t>(DGI),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9745E" w:rsidRPr="00C03C52">
        <w:rPr>
          <w:rFonts w:ascii="Times New Roman" w:hAnsi="Times New Roman"/>
          <w:sz w:val="24"/>
          <w:szCs w:val="24"/>
          <w:lang w:val="de-DE"/>
        </w:rPr>
        <w:t>Rat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9745E" w:rsidRPr="00C03C52"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9745E" w:rsidRPr="00C03C52">
        <w:rPr>
          <w:rFonts w:ascii="Times New Roman" w:hAnsi="Times New Roman"/>
          <w:sz w:val="24"/>
          <w:szCs w:val="24"/>
          <w:lang w:val="de-DE"/>
        </w:rPr>
        <w:t>Kirchen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9745E" w:rsidRPr="00C03C52">
        <w:rPr>
          <w:rFonts w:ascii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9745E" w:rsidRPr="00C03C52">
        <w:rPr>
          <w:rFonts w:ascii="Times New Roman" w:hAnsi="Times New Roman"/>
          <w:sz w:val="24"/>
          <w:szCs w:val="24"/>
          <w:lang w:val="de-DE"/>
        </w:rPr>
        <w:t>Indonesien,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9745E">
        <w:rPr>
          <w:rFonts w:ascii="Times New Roman" w:hAnsi="Times New Roman"/>
          <w:sz w:val="24"/>
          <w:szCs w:val="24"/>
          <w:lang w:val="de-DE"/>
        </w:rPr>
        <w:t>mit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9745E">
        <w:rPr>
          <w:rFonts w:ascii="Times New Roman" w:hAnsi="Times New Roman"/>
          <w:sz w:val="24"/>
          <w:szCs w:val="24"/>
          <w:lang w:val="de-DE"/>
        </w:rPr>
        <w:t>dem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9745E">
        <w:rPr>
          <w:rFonts w:ascii="Times New Roman" w:hAnsi="Times New Roman"/>
          <w:sz w:val="24"/>
          <w:szCs w:val="24"/>
          <w:lang w:val="de-DE"/>
        </w:rPr>
        <w:t>Ziel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9745E">
        <w:rPr>
          <w:rFonts w:ascii="Times New Roman" w:hAnsi="Times New Roman"/>
          <w:sz w:val="24"/>
          <w:szCs w:val="24"/>
          <w:lang w:val="de-DE"/>
        </w:rPr>
        <w:t>gegründet,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Kirchen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Indonesien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zu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vereinen</w:t>
      </w:r>
      <w:r w:rsidRPr="00C03C52">
        <w:rPr>
          <w:rFonts w:ascii="Times New Roman" w:hAnsi="Times New Roman"/>
          <w:sz w:val="24"/>
          <w:szCs w:val="24"/>
          <w:lang w:val="de-DE"/>
        </w:rPr>
        <w:t>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Schon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lange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vor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Zweiten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Weltkrieg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war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Idee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zu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einem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solchen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Kirchenrat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aufgekommen,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insbesondere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Aufgabe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haben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sollte,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Arbeit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verschiedenen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Missionsgesellschaften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im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Land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zu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koordinieren.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Als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Indonesien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1945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seine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Unabhängigkeit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erlangte,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empfanden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es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Kirchen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vielen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Landesteilen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als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notwendig,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ihrer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Einheit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Ausdruck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zu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verleihen.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Bei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seiner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10.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95AFC">
        <w:rPr>
          <w:rFonts w:ascii="Times New Roman" w:hAnsi="Times New Roman"/>
          <w:sz w:val="24"/>
          <w:szCs w:val="24"/>
          <w:lang w:val="de-DE"/>
        </w:rPr>
        <w:t>Vollversammlung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1980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Ambon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änderte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DGI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seinen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Namen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03C52">
        <w:rPr>
          <w:rFonts w:ascii="Times New Roman" w:hAnsi="Times New Roman"/>
          <w:sz w:val="24"/>
          <w:szCs w:val="24"/>
          <w:lang w:val="de-DE"/>
        </w:rPr>
        <w:t>Persekutuan</w:t>
      </w:r>
      <w:proofErr w:type="spellEnd"/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03C52">
        <w:rPr>
          <w:rFonts w:ascii="Times New Roman" w:hAnsi="Times New Roman"/>
          <w:sz w:val="24"/>
          <w:szCs w:val="24"/>
          <w:lang w:val="de-DE"/>
        </w:rPr>
        <w:t>Gereja-gereja</w:t>
      </w:r>
      <w:proofErr w:type="spellEnd"/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di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03C52">
        <w:rPr>
          <w:rFonts w:ascii="Times New Roman" w:hAnsi="Times New Roman"/>
          <w:sz w:val="24"/>
          <w:szCs w:val="24"/>
          <w:lang w:val="de-DE"/>
        </w:rPr>
        <w:t>Indonesia</w:t>
      </w:r>
      <w:proofErr w:type="spellEnd"/>
      <w:r w:rsidRPr="00C03C52">
        <w:rPr>
          <w:rFonts w:ascii="Times New Roman" w:hAnsi="Times New Roman"/>
          <w:sz w:val="24"/>
          <w:szCs w:val="24"/>
          <w:lang w:val="de-DE"/>
        </w:rPr>
        <w:t>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Nachdem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sie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einige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Jahre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zusammengearbeitet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lastRenderedPageBreak/>
        <w:t>hatten,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gelangten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F0643">
        <w:rPr>
          <w:rFonts w:ascii="Times New Roman" w:hAnsi="Times New Roman"/>
          <w:sz w:val="24"/>
          <w:szCs w:val="24"/>
          <w:lang w:val="de-DE"/>
        </w:rPr>
        <w:t>Mitglieder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F0643">
        <w:rPr>
          <w:rFonts w:ascii="Times New Roman" w:hAnsi="Times New Roman"/>
          <w:sz w:val="24"/>
          <w:szCs w:val="24"/>
          <w:lang w:val="de-DE"/>
        </w:rPr>
        <w:t>des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F0643">
        <w:rPr>
          <w:rFonts w:ascii="Times New Roman" w:hAnsi="Times New Roman"/>
          <w:sz w:val="24"/>
          <w:szCs w:val="24"/>
          <w:lang w:val="de-DE"/>
        </w:rPr>
        <w:t>Rates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zu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Einsicht,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dass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es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an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Zeit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037CD5">
        <w:rPr>
          <w:rFonts w:ascii="Times New Roman" w:hAnsi="Times New Roman"/>
          <w:sz w:val="24"/>
          <w:szCs w:val="24"/>
          <w:lang w:val="de-DE"/>
        </w:rPr>
        <w:t>sei</w:t>
      </w:r>
      <w:r>
        <w:rPr>
          <w:rFonts w:ascii="Times New Roman" w:hAnsi="Times New Roman"/>
          <w:sz w:val="24"/>
          <w:szCs w:val="24"/>
          <w:lang w:val="de-DE"/>
        </w:rPr>
        <w:t>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ihre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Gemeinschaft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zu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vertiefen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zu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stärken.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Es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sollte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ihnen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nicht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mehr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nur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um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organisatorische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Fragen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gehen,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sondern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um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eine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gemeinsame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Verpflichtung,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als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Gemeinschaft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von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Kirchen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ganz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konkret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zusammenzuarbeiten,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um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Einheit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Kirche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zu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fördern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pluralistischen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Gesellschaft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Indonesiens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das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Evangelium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zu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verkünden.</w:t>
      </w:r>
    </w:p>
    <w:p w14:paraId="1AC071FD" w14:textId="77777777" w:rsidR="00667202" w:rsidRPr="00C03C52" w:rsidRDefault="00667202" w:rsidP="008F3A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63E1AFEE" w14:textId="6AA0F9CE" w:rsidR="00977EA2" w:rsidRPr="00C03C52" w:rsidRDefault="00977EA2" w:rsidP="008F3A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C03C52">
        <w:rPr>
          <w:rFonts w:ascii="Times New Roman" w:hAnsi="Times New Roman"/>
          <w:sz w:val="24"/>
          <w:szCs w:val="24"/>
          <w:lang w:val="de-DE"/>
        </w:rPr>
        <w:t>Während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derselben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Vollversammlung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1980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erarbeitete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PGI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„Fünf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Dokumente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kirchlicher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Einheit“,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aus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folgenden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Teilen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bestehen: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(1)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</w:t>
      </w:r>
      <w:r w:rsidRPr="00C03C52">
        <w:rPr>
          <w:rFonts w:ascii="Times New Roman" w:hAnsi="Times New Roman"/>
          <w:sz w:val="24"/>
          <w:szCs w:val="24"/>
          <w:lang w:val="de-DE"/>
        </w:rPr>
        <w:t>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gemeinsame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Berufung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Kirchen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Indonesien</w:t>
      </w:r>
      <w:r>
        <w:rPr>
          <w:rFonts w:ascii="Times New Roman" w:hAnsi="Times New Roman"/>
          <w:sz w:val="24"/>
          <w:szCs w:val="24"/>
          <w:lang w:val="de-DE"/>
        </w:rPr>
        <w:t>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(2)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Das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gemeinsame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Verständnis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christlichen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Glauben</w:t>
      </w:r>
      <w:r>
        <w:rPr>
          <w:rFonts w:ascii="Times New Roman" w:hAnsi="Times New Roman"/>
          <w:sz w:val="24"/>
          <w:szCs w:val="24"/>
          <w:lang w:val="de-DE"/>
        </w:rPr>
        <w:t>s,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(3)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gegenseitige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Anerkennung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Annahme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Kirchen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Indonesien,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(4)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Satzung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PGI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(5)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Auf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Weg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zur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Eigenständigkeit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Kirchen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Indonesien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mit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Blick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auf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Theologie,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Ressourcen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Finanzen.</w:t>
      </w:r>
      <w:proofErr w:type="gramEnd"/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Diese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Texte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spiegeln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theologischen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ekklesiologischen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Auffassungen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Mitgliedskirchen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Licht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ihres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gemeinsamen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Strebens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nach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Einheit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Kirche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wider,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das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praktischen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Programmen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zur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Erneuerung,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Entwicklung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Vereinigung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Kirchen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zum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Ausdruck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kommt</w:t>
      </w:r>
      <w:r w:rsidRPr="00C03C52">
        <w:rPr>
          <w:rFonts w:ascii="Times New Roman" w:hAnsi="Times New Roman"/>
          <w:sz w:val="24"/>
          <w:szCs w:val="24"/>
          <w:lang w:val="de-DE"/>
        </w:rPr>
        <w:t>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Diese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Texte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werden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auf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B41E4">
        <w:rPr>
          <w:rFonts w:ascii="Times New Roman" w:hAnsi="Times New Roman"/>
          <w:sz w:val="24"/>
          <w:szCs w:val="24"/>
          <w:lang w:val="de-DE"/>
        </w:rPr>
        <w:t>alle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B41E4">
        <w:rPr>
          <w:rFonts w:ascii="Times New Roman" w:hAnsi="Times New Roman"/>
          <w:sz w:val="24"/>
          <w:szCs w:val="24"/>
          <w:lang w:val="de-DE"/>
        </w:rPr>
        <w:t>fünf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B41E4">
        <w:rPr>
          <w:rFonts w:ascii="Times New Roman" w:hAnsi="Times New Roman"/>
          <w:sz w:val="24"/>
          <w:szCs w:val="24"/>
          <w:lang w:val="de-DE"/>
        </w:rPr>
        <w:t>Jahre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stattfindenden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Vollversammlungen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jeweils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einer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Revision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unterzogen.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Jahr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2000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beschloss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13.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Vollversammlung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PGI,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einen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Schritt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weiterzugehen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fünf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Texte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als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ein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Dokument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Vereinigung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anzunehmen,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das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seitdem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i/>
          <w:sz w:val="24"/>
          <w:szCs w:val="24"/>
          <w:lang w:val="de-DE"/>
        </w:rPr>
        <w:t>„</w:t>
      </w:r>
      <w:proofErr w:type="spellStart"/>
      <w:r w:rsidRPr="00C03C52">
        <w:rPr>
          <w:rFonts w:ascii="Times New Roman" w:hAnsi="Times New Roman"/>
          <w:i/>
          <w:sz w:val="24"/>
          <w:szCs w:val="24"/>
          <w:lang w:val="de-DE"/>
        </w:rPr>
        <w:t>Dokumen</w:t>
      </w:r>
      <w:proofErr w:type="spellEnd"/>
      <w:r w:rsidR="003E3D1E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 w:rsidRPr="00C03C52">
        <w:rPr>
          <w:rFonts w:ascii="Times New Roman" w:hAnsi="Times New Roman"/>
          <w:i/>
          <w:sz w:val="24"/>
          <w:szCs w:val="24"/>
          <w:lang w:val="de-DE"/>
        </w:rPr>
        <w:t>Keesaan</w:t>
      </w:r>
      <w:proofErr w:type="spellEnd"/>
      <w:r w:rsidR="003E3D1E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 w:rsidRPr="00C03C52">
        <w:rPr>
          <w:rFonts w:ascii="Times New Roman" w:hAnsi="Times New Roman"/>
          <w:i/>
          <w:sz w:val="24"/>
          <w:szCs w:val="24"/>
          <w:lang w:val="de-DE"/>
        </w:rPr>
        <w:t>Gereja</w:t>
      </w:r>
      <w:proofErr w:type="spellEnd"/>
      <w:r w:rsidRPr="00C03C52">
        <w:rPr>
          <w:rFonts w:ascii="Times New Roman" w:hAnsi="Times New Roman"/>
          <w:i/>
          <w:sz w:val="24"/>
          <w:szCs w:val="24"/>
          <w:lang w:val="de-DE"/>
        </w:rPr>
        <w:t>“</w:t>
      </w:r>
      <w:r w:rsidR="003E3D1E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de-DE"/>
        </w:rPr>
        <w:t>(DKG)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F30486">
        <w:rPr>
          <w:rFonts w:ascii="Times New Roman" w:hAnsi="Times New Roman"/>
          <w:sz w:val="24"/>
          <w:szCs w:val="24"/>
          <w:lang w:val="de-DE"/>
        </w:rPr>
        <w:t>–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Dokument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kirchlicher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Einheit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–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heißt.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Man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hofft,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dass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dieses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Dokument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sich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zu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einem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zentralen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Bezugspunkt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für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Zusammenarbeit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Mitgliedskirchen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PGI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entwickelt,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deren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Ziel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Einheit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Kirche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das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gemeinsame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christliche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Zeugnis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Indonesien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ist.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Gegenwärtig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gehören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PGI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89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Kirchen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an,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darunter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Pfingstkirchen,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evangelikale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charismatische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Kirchen.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Auf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Ebene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Provinzen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bestehen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ebenfalls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PGIs,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denen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auch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kleinere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regionale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Kirchen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vertreten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sind.</w:t>
      </w:r>
    </w:p>
    <w:p w14:paraId="64272011" w14:textId="77777777" w:rsidR="00667202" w:rsidRPr="00C03C52" w:rsidRDefault="00667202" w:rsidP="008F3A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4C060783" w14:textId="59A24193" w:rsidR="00385685" w:rsidRPr="00C03C52" w:rsidRDefault="00385685" w:rsidP="008F3A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Manchmal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veröffentlicht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PGI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Erklärungen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oder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wendet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sich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mit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Briefen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R</w:t>
      </w:r>
      <w:r w:rsidRPr="00C03C52">
        <w:rPr>
          <w:rFonts w:ascii="Times New Roman" w:hAnsi="Times New Roman"/>
          <w:sz w:val="24"/>
          <w:szCs w:val="24"/>
          <w:lang w:val="de-DE"/>
        </w:rPr>
        <w:t>egierung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Republik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Indonesien;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sie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reagiert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damit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auf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zentrale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gesellschaftliche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Fragen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einschließlich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Verwirklichung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Religionsfreiheit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Engagements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für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Gerechtigkeit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Frieden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besonders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für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diejenigen,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von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Gesellschaft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an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Rand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gedrängt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werden.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Auch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richtet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PGI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Pastoralbriefe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ihre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Mitgliedskirchen</w:t>
      </w:r>
      <w:r>
        <w:rPr>
          <w:rFonts w:ascii="Times New Roman" w:hAnsi="Times New Roman"/>
          <w:sz w:val="24"/>
          <w:szCs w:val="24"/>
          <w:lang w:val="de-DE"/>
        </w:rPr>
        <w:t>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denen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Probleme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behandelt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werden,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Indonesien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besonders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brennend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sind,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wie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z.B.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Religionsfreiheit,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Korruption,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Menschenrechtsverletzungen,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424D3">
        <w:rPr>
          <w:rFonts w:ascii="Times New Roman" w:hAnsi="Times New Roman"/>
          <w:sz w:val="24"/>
          <w:szCs w:val="24"/>
          <w:lang w:val="de-DE"/>
        </w:rPr>
        <w:t>Gewalt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424D3">
        <w:rPr>
          <w:rFonts w:ascii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C070BA">
        <w:rPr>
          <w:rFonts w:ascii="Times New Roman" w:hAnsi="Times New Roman"/>
          <w:sz w:val="24"/>
          <w:szCs w:val="24"/>
          <w:lang w:val="de-DE"/>
        </w:rPr>
        <w:t>Schutz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C070BA">
        <w:rPr>
          <w:rFonts w:ascii="Times New Roman" w:hAnsi="Times New Roman"/>
          <w:sz w:val="24"/>
          <w:szCs w:val="24"/>
          <w:lang w:val="de-DE"/>
        </w:rPr>
        <w:t>von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C070BA">
        <w:rPr>
          <w:rFonts w:ascii="Times New Roman" w:hAnsi="Times New Roman"/>
          <w:sz w:val="24"/>
          <w:szCs w:val="24"/>
          <w:lang w:val="de-DE"/>
        </w:rPr>
        <w:t>Kindern</w:t>
      </w:r>
      <w:r w:rsidRPr="00C03C52">
        <w:rPr>
          <w:rFonts w:ascii="Times New Roman" w:hAnsi="Times New Roman"/>
          <w:sz w:val="24"/>
          <w:szCs w:val="24"/>
          <w:lang w:val="de-DE"/>
        </w:rPr>
        <w:t>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Jahr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2014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fand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16.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Vollversammlung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PGI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statt.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Sie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stand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unter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Motto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„Gott,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führe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mich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herauf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aus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Tiefen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Ozeans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(</w:t>
      </w:r>
      <w:proofErr w:type="spellStart"/>
      <w:r w:rsidRPr="00C03C52">
        <w:rPr>
          <w:rFonts w:ascii="Times New Roman" w:hAnsi="Times New Roman"/>
          <w:sz w:val="24"/>
          <w:szCs w:val="24"/>
          <w:lang w:val="de-DE"/>
        </w:rPr>
        <w:t>Ps</w:t>
      </w:r>
      <w:proofErr w:type="spellEnd"/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71,20):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Solidarisch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mit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allen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Kindern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unseres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Volkes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verwirklichen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wir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gemeinsam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Werte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8A3473">
        <w:rPr>
          <w:rFonts w:ascii="Times New Roman" w:hAnsi="Times New Roman"/>
          <w:sz w:val="24"/>
          <w:szCs w:val="24"/>
          <w:lang w:val="de-DE"/>
        </w:rPr>
        <w:t>Pancasila</w:t>
      </w:r>
      <w:proofErr w:type="spellEnd"/>
      <w:r w:rsidR="008A3473" w:rsidRPr="008A3473">
        <w:rPr>
          <w:rStyle w:val="Funotenzeichen"/>
          <w:rFonts w:ascii="Times New Roman" w:hAnsi="Times New Roman"/>
          <w:sz w:val="24"/>
          <w:szCs w:val="24"/>
          <w:lang w:val="de-DE"/>
        </w:rPr>
        <w:footnoteReference w:id="1"/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zur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Überwindung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von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Armut,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Ungerechtigkeit</w:t>
      </w:r>
      <w:r w:rsidRPr="00C03C52">
        <w:rPr>
          <w:rFonts w:ascii="Times New Roman" w:hAnsi="Times New Roman"/>
          <w:sz w:val="24"/>
          <w:szCs w:val="24"/>
          <w:lang w:val="de-DE"/>
        </w:rPr>
        <w:t>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Radikalismus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Umweltzerstörung“.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Besonders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Zeitraum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2014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bis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2019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bestimmt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dieses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Motto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Arbeit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PGI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ihrer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Mitgliedskirchen.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Mitgliedskirchen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PGI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sind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gemeinsam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Überzeugung,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dass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Habgier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Wurzel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genannten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vier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verschiedenen,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zugleich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aber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zusammenhängenden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Probleme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darstellt.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Daher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wirbt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PGI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für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sogenannte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03C52">
        <w:rPr>
          <w:rFonts w:ascii="Times New Roman" w:hAnsi="Times New Roman"/>
          <w:i/>
          <w:sz w:val="24"/>
          <w:szCs w:val="24"/>
          <w:lang w:val="de-DE"/>
        </w:rPr>
        <w:t>spiritualitas</w:t>
      </w:r>
      <w:proofErr w:type="spellEnd"/>
      <w:r w:rsidR="003E3D1E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 w:rsidRPr="00C03C52">
        <w:rPr>
          <w:rFonts w:ascii="Times New Roman" w:hAnsi="Times New Roman"/>
          <w:i/>
          <w:sz w:val="24"/>
          <w:szCs w:val="24"/>
          <w:lang w:val="de-DE"/>
        </w:rPr>
        <w:t>keugaharian</w:t>
      </w:r>
      <w:proofErr w:type="spellEnd"/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oder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„</w:t>
      </w:r>
      <w:r w:rsidRPr="00C03C52">
        <w:rPr>
          <w:rFonts w:ascii="Times New Roman" w:hAnsi="Times New Roman"/>
          <w:sz w:val="24"/>
          <w:szCs w:val="24"/>
          <w:lang w:val="de-DE"/>
        </w:rPr>
        <w:t>Spiritualität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Mäßigung</w:t>
      </w:r>
      <w:r>
        <w:rPr>
          <w:rFonts w:ascii="Times New Roman" w:hAnsi="Times New Roman"/>
          <w:sz w:val="24"/>
          <w:szCs w:val="24"/>
          <w:lang w:val="de-DE"/>
        </w:rPr>
        <w:t>“</w:t>
      </w:r>
      <w:r w:rsidRPr="00C03C52">
        <w:rPr>
          <w:rFonts w:ascii="Times New Roman" w:hAnsi="Times New Roman"/>
          <w:sz w:val="24"/>
          <w:szCs w:val="24"/>
          <w:lang w:val="de-DE"/>
        </w:rPr>
        <w:t>.</w:t>
      </w:r>
    </w:p>
    <w:p w14:paraId="1E5B168A" w14:textId="77777777" w:rsidR="00667202" w:rsidRPr="004B2CE7" w:rsidRDefault="00667202" w:rsidP="008F3A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277C7FD4" w14:textId="201EF043" w:rsidR="00667202" w:rsidRPr="00C03C52" w:rsidRDefault="00371A20" w:rsidP="008F3A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Katholizismus</w:t>
      </w:r>
      <w:r w:rsidR="003E3D1E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de-DE"/>
        </w:rPr>
        <w:t>in</w:t>
      </w:r>
      <w:r w:rsidR="003E3D1E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de-DE"/>
        </w:rPr>
        <w:t>Indonesien</w:t>
      </w:r>
      <w:r w:rsidR="003E3D1E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de-DE"/>
        </w:rPr>
        <w:t>katholische</w:t>
      </w:r>
      <w:r w:rsidR="003E3D1E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de-DE"/>
        </w:rPr>
        <w:t>Bischofskonferenz</w:t>
      </w:r>
    </w:p>
    <w:p w14:paraId="6E40BDBB" w14:textId="77777777" w:rsidR="008F3AFB" w:rsidRDefault="008F3AFB" w:rsidP="008F3A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14:paraId="44BBA758" w14:textId="2A27B3A3" w:rsidR="00997BED" w:rsidRDefault="00CF7BE9" w:rsidP="008F3A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>
        <w:rPr>
          <w:rFonts w:ascii="Times New Roman" w:eastAsia="Times New Roman" w:hAnsi="Times New Roman"/>
          <w:sz w:val="24"/>
          <w:szCs w:val="24"/>
          <w:lang w:val="de-DE"/>
        </w:rPr>
        <w:t>Trotz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anfängliche</w:t>
      </w:r>
      <w:r>
        <w:rPr>
          <w:rFonts w:ascii="Times New Roman" w:eastAsia="Times New Roman" w:hAnsi="Times New Roman"/>
          <w:sz w:val="24"/>
          <w:szCs w:val="24"/>
          <w:lang w:val="de-DE"/>
        </w:rPr>
        <w:t>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Missionserfolge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im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16.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Jahrhundert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wurde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Katholizismus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unter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niederländischen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Herrschaft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>
        <w:rPr>
          <w:rFonts w:ascii="Times New Roman" w:eastAsia="Times New Roman" w:hAnsi="Times New Roman"/>
          <w:sz w:val="24"/>
          <w:szCs w:val="24"/>
          <w:lang w:val="de-DE"/>
        </w:rPr>
        <w:t>bis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>
        <w:rPr>
          <w:rFonts w:ascii="Times New Roman" w:eastAsia="Times New Roman" w:hAnsi="Times New Roman"/>
          <w:sz w:val="24"/>
          <w:szCs w:val="24"/>
          <w:lang w:val="de-DE"/>
        </w:rPr>
        <w:t>1807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unterdrückt,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>
        <w:rPr>
          <w:rFonts w:ascii="Times New Roman" w:eastAsia="Times New Roman" w:hAnsi="Times New Roman"/>
          <w:sz w:val="24"/>
          <w:szCs w:val="24"/>
          <w:lang w:val="de-DE"/>
        </w:rPr>
        <w:t>dem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>
        <w:rPr>
          <w:rFonts w:ascii="Times New Roman" w:eastAsia="Times New Roman" w:hAnsi="Times New Roman"/>
          <w:sz w:val="24"/>
          <w:szCs w:val="24"/>
          <w:lang w:val="de-DE"/>
        </w:rPr>
        <w:t>Jahr,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>
        <w:rPr>
          <w:rFonts w:ascii="Times New Roman" w:eastAsia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>
        <w:rPr>
          <w:rFonts w:ascii="Times New Roman" w:eastAsia="Times New Roman" w:hAnsi="Times New Roman"/>
          <w:sz w:val="24"/>
          <w:szCs w:val="24"/>
          <w:lang w:val="de-DE"/>
        </w:rPr>
        <w:t>dem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>
        <w:rPr>
          <w:rFonts w:ascii="Times New Roman" w:eastAsia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>
        <w:rPr>
          <w:rFonts w:ascii="Times New Roman" w:eastAsia="Times New Roman" w:hAnsi="Times New Roman"/>
          <w:sz w:val="24"/>
          <w:szCs w:val="24"/>
          <w:lang w:val="de-DE"/>
        </w:rPr>
        <w:t>Katholiken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>
        <w:rPr>
          <w:rFonts w:ascii="Times New Roman" w:eastAsia="Times New Roman" w:hAnsi="Times New Roman"/>
          <w:sz w:val="24"/>
          <w:szCs w:val="24"/>
          <w:lang w:val="de-DE"/>
        </w:rPr>
        <w:t>aufgrund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>
        <w:rPr>
          <w:rFonts w:ascii="Times New Roman" w:eastAsia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politischen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Ereignisse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Europa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>
        <w:rPr>
          <w:rFonts w:ascii="Times New Roman" w:eastAsia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>
        <w:rPr>
          <w:rFonts w:ascii="Times New Roman" w:eastAsia="Times New Roman" w:hAnsi="Times New Roman"/>
          <w:sz w:val="24"/>
          <w:szCs w:val="24"/>
          <w:lang w:val="de-DE"/>
        </w:rPr>
        <w:t>Religionsfreiheit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>
        <w:rPr>
          <w:rFonts w:ascii="Times New Roman" w:eastAsia="Times New Roman" w:hAnsi="Times New Roman"/>
          <w:sz w:val="24"/>
          <w:szCs w:val="24"/>
          <w:lang w:val="de-DE"/>
        </w:rPr>
        <w:t>wiedererlangten.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Dem</w:t>
      </w:r>
      <w:r w:rsidR="00997BED">
        <w:rPr>
          <w:rFonts w:ascii="Times New Roman" w:eastAsia="Times New Roman" w:hAnsi="Times New Roman"/>
          <w:sz w:val="24"/>
          <w:szCs w:val="24"/>
          <w:lang w:val="de-DE"/>
        </w:rPr>
        <w:t>zufolge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existierte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Katholizismus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>
        <w:rPr>
          <w:rFonts w:ascii="Times New Roman" w:eastAsia="Times New Roman" w:hAnsi="Times New Roman"/>
          <w:sz w:val="24"/>
          <w:szCs w:val="24"/>
          <w:lang w:val="de-DE"/>
        </w:rPr>
        <w:t>lange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>
        <w:rPr>
          <w:rFonts w:ascii="Times New Roman" w:eastAsia="Times New Roman" w:hAnsi="Times New Roman"/>
          <w:sz w:val="24"/>
          <w:szCs w:val="24"/>
          <w:lang w:val="de-DE"/>
        </w:rPr>
        <w:t>Zeit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nur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kleinen,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isolierten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Gebieten,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bis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durch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neue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Missionsbemühungen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zweiten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Hälfte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des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19.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im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20.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Jahrhundert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Schulen,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Priesterseminare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neue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Gemeinden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entstanden.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ersten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einheimischen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indonesischen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Priester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wurden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den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1920er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Jahren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geweiht,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>
        <w:rPr>
          <w:rFonts w:ascii="Times New Roman" w:eastAsia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einer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von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lastRenderedPageBreak/>
        <w:t>ihnen,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P.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Albertus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proofErr w:type="spellStart"/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Soegijapranata</w:t>
      </w:r>
      <w:proofErr w:type="spellEnd"/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SJ</w:t>
      </w:r>
      <w:r w:rsidR="0087775A">
        <w:rPr>
          <w:rFonts w:ascii="Times New Roman" w:eastAsia="Times New Roman" w:hAnsi="Times New Roman"/>
          <w:sz w:val="24"/>
          <w:szCs w:val="24"/>
          <w:lang w:val="de-DE"/>
        </w:rPr>
        <w:t>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wurde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1940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als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erster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Indonesier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zum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Bischof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geweiht.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>
        <w:rPr>
          <w:rFonts w:ascii="Times New Roman" w:eastAsia="Times New Roman" w:hAnsi="Times New Roman"/>
          <w:sz w:val="24"/>
          <w:szCs w:val="24"/>
          <w:lang w:val="de-DE"/>
        </w:rPr>
        <w:t>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>
        <w:rPr>
          <w:rFonts w:ascii="Times New Roman" w:eastAsia="Times New Roman" w:hAnsi="Times New Roman"/>
          <w:sz w:val="24"/>
          <w:szCs w:val="24"/>
          <w:lang w:val="de-DE"/>
        </w:rPr>
        <w:t>gilt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>
        <w:rPr>
          <w:rFonts w:ascii="Times New Roman" w:eastAsia="Times New Roman" w:hAnsi="Times New Roman"/>
          <w:sz w:val="24"/>
          <w:szCs w:val="24"/>
          <w:lang w:val="de-DE"/>
        </w:rPr>
        <w:t>als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>
        <w:rPr>
          <w:rFonts w:ascii="Times New Roman" w:eastAsia="Times New Roman" w:hAnsi="Times New Roman"/>
          <w:sz w:val="24"/>
          <w:szCs w:val="24"/>
          <w:lang w:val="de-DE"/>
        </w:rPr>
        <w:t>eine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>
        <w:rPr>
          <w:rFonts w:ascii="Times New Roman" w:eastAsia="Times New Roman" w:hAnsi="Times New Roman"/>
          <w:sz w:val="24"/>
          <w:szCs w:val="24"/>
          <w:lang w:val="de-DE"/>
        </w:rPr>
        <w:t>Art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>
        <w:rPr>
          <w:rFonts w:ascii="Times New Roman" w:eastAsia="Times New Roman" w:hAnsi="Times New Roman"/>
          <w:sz w:val="24"/>
          <w:szCs w:val="24"/>
          <w:lang w:val="de-DE"/>
        </w:rPr>
        <w:t>Nationalheld,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>
        <w:rPr>
          <w:rFonts w:ascii="Times New Roman" w:eastAsia="Times New Roman" w:hAnsi="Times New Roman"/>
          <w:sz w:val="24"/>
          <w:szCs w:val="24"/>
          <w:lang w:val="de-DE"/>
        </w:rPr>
        <w:t>weil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>
        <w:rPr>
          <w:rFonts w:ascii="Times New Roman" w:eastAsia="Times New Roman" w:hAnsi="Times New Roman"/>
          <w:sz w:val="24"/>
          <w:szCs w:val="24"/>
          <w:lang w:val="de-DE"/>
        </w:rPr>
        <w:t>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indonesische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Unabhängigkeitsbewegung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>
        <w:rPr>
          <w:rFonts w:ascii="Times New Roman" w:eastAsia="Times New Roman" w:hAnsi="Times New Roman"/>
          <w:sz w:val="24"/>
          <w:szCs w:val="24"/>
          <w:lang w:val="de-DE"/>
        </w:rPr>
        <w:t>unterstützte,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>
        <w:rPr>
          <w:rFonts w:ascii="Times New Roman" w:eastAsia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>
        <w:rPr>
          <w:rFonts w:ascii="Times New Roman" w:eastAsia="Times New Roman" w:hAnsi="Times New Roman"/>
          <w:sz w:val="24"/>
          <w:szCs w:val="24"/>
          <w:lang w:val="de-DE"/>
        </w:rPr>
        <w:t>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>
        <w:rPr>
          <w:rFonts w:ascii="Times New Roman" w:eastAsia="Times New Roman" w:hAnsi="Times New Roman"/>
          <w:sz w:val="24"/>
          <w:szCs w:val="24"/>
          <w:lang w:val="de-DE"/>
        </w:rPr>
        <w:t>ist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mit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seinem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Motto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„100%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katholisch,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100%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indonesisch“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den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Menschen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bis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heute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im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Gedächtnis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97BED" w:rsidRPr="00C03C52">
        <w:rPr>
          <w:rFonts w:ascii="Times New Roman" w:eastAsia="Times New Roman" w:hAnsi="Times New Roman"/>
          <w:sz w:val="24"/>
          <w:szCs w:val="24"/>
          <w:lang w:val="de-DE"/>
        </w:rPr>
        <w:t>geblieben.</w:t>
      </w:r>
    </w:p>
    <w:p w14:paraId="6E0FB0E9" w14:textId="77777777" w:rsidR="008F3AFB" w:rsidRPr="00C03C52" w:rsidRDefault="008F3AFB" w:rsidP="008F3A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14:paraId="6B02C198" w14:textId="04B72927" w:rsidR="009A4740" w:rsidRDefault="009A4740" w:rsidP="008F3A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indonesische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katholische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Bischofskonferenz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wurde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1920er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Jahren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gegründet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1950er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Jahren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neu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konstituiert,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wobei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Bischöfe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aus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allen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Teilen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des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Landes,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das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gerade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seine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Unabhängigkeit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erlangt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hatte,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einbezogen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wurden.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Seit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1987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trägt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sie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Namen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proofErr w:type="spellStart"/>
      <w:r w:rsidRPr="00C03C52">
        <w:rPr>
          <w:rFonts w:ascii="Times New Roman" w:eastAsia="Times New Roman" w:hAnsi="Times New Roman"/>
          <w:sz w:val="24"/>
          <w:szCs w:val="24"/>
          <w:lang w:val="de-DE"/>
        </w:rPr>
        <w:t>Konferensi</w:t>
      </w:r>
      <w:proofErr w:type="spellEnd"/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proofErr w:type="spellStart"/>
      <w:r w:rsidRPr="00C03C52">
        <w:rPr>
          <w:rFonts w:ascii="Times New Roman" w:eastAsia="Times New Roman" w:hAnsi="Times New Roman"/>
          <w:sz w:val="24"/>
          <w:szCs w:val="24"/>
          <w:lang w:val="de-DE"/>
        </w:rPr>
        <w:t>Waligereja</w:t>
      </w:r>
      <w:proofErr w:type="spellEnd"/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proofErr w:type="spellStart"/>
      <w:r w:rsidRPr="00C03C52">
        <w:rPr>
          <w:rFonts w:ascii="Times New Roman" w:eastAsia="Times New Roman" w:hAnsi="Times New Roman"/>
          <w:sz w:val="24"/>
          <w:szCs w:val="24"/>
          <w:lang w:val="de-DE"/>
        </w:rPr>
        <w:t>Indonesia</w:t>
      </w:r>
      <w:proofErr w:type="spellEnd"/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(KWI).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lange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Geschichte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indonesischen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Bischofskonferenz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versetzte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Bischöfe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Lage,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beim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Zweiten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Vatikanischen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Konzil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(1962-65)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entscheidende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Beiträge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zu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leisten,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insbesondere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im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Zusammenhang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mit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Konstitution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über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göttliche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Offenbarung.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Zu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nennen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ist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hier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87775A">
        <w:rPr>
          <w:rFonts w:ascii="Times New Roman" w:eastAsia="Times New Roman" w:hAnsi="Times New Roman"/>
          <w:sz w:val="24"/>
          <w:szCs w:val="24"/>
          <w:lang w:val="de-DE"/>
        </w:rPr>
        <w:t>besonders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erste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dieser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Beiträge,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Erzbischof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von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proofErr w:type="spellStart"/>
      <w:r w:rsidRPr="00C03C52">
        <w:rPr>
          <w:rFonts w:ascii="Times New Roman" w:eastAsia="Times New Roman" w:hAnsi="Times New Roman"/>
          <w:sz w:val="24"/>
          <w:szCs w:val="24"/>
          <w:lang w:val="de-DE"/>
        </w:rPr>
        <w:t>Endeh</w:t>
      </w:r>
      <w:proofErr w:type="spellEnd"/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(Timor),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Gabriel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proofErr w:type="spellStart"/>
      <w:r w:rsidRPr="00C03C52">
        <w:rPr>
          <w:rFonts w:ascii="Times New Roman" w:eastAsia="Times New Roman" w:hAnsi="Times New Roman"/>
          <w:sz w:val="24"/>
          <w:szCs w:val="24"/>
          <w:lang w:val="de-DE"/>
        </w:rPr>
        <w:t>Manek</w:t>
      </w:r>
      <w:proofErr w:type="spellEnd"/>
      <w:r w:rsidRPr="00C03C52">
        <w:rPr>
          <w:rFonts w:ascii="Times New Roman" w:eastAsia="Times New Roman" w:hAnsi="Times New Roman"/>
          <w:sz w:val="24"/>
          <w:szCs w:val="24"/>
          <w:lang w:val="de-DE"/>
        </w:rPr>
        <w:t>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einbrachte</w:t>
      </w:r>
      <w:r>
        <w:rPr>
          <w:rFonts w:ascii="Times New Roman" w:eastAsia="Times New Roman" w:hAnsi="Times New Roman"/>
          <w:sz w:val="24"/>
          <w:szCs w:val="24"/>
          <w:lang w:val="de-DE"/>
        </w:rPr>
        <w:t>.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lehnte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ersten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Textentwurf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i/>
          <w:iCs/>
          <w:sz w:val="24"/>
          <w:szCs w:val="24"/>
          <w:lang w:val="de-DE"/>
        </w:rPr>
        <w:t>De</w:t>
      </w:r>
      <w:r w:rsidR="003E3D1E">
        <w:rPr>
          <w:rFonts w:ascii="Times New Roman" w:eastAsia="Times New Roman" w:hAnsi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C03C52">
        <w:rPr>
          <w:rFonts w:ascii="Times New Roman" w:eastAsia="Times New Roman" w:hAnsi="Times New Roman"/>
          <w:i/>
          <w:iCs/>
          <w:sz w:val="24"/>
          <w:szCs w:val="24"/>
          <w:lang w:val="de-DE"/>
        </w:rPr>
        <w:t>fontibus</w:t>
      </w:r>
      <w:proofErr w:type="spellEnd"/>
      <w:r w:rsidR="003E3D1E">
        <w:rPr>
          <w:rFonts w:ascii="Times New Roman" w:eastAsia="Times New Roman" w:hAnsi="Times New Roman"/>
          <w:iCs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val="de-DE"/>
        </w:rPr>
        <w:t>mit</w:t>
      </w:r>
      <w:r w:rsidR="003E3D1E">
        <w:rPr>
          <w:rFonts w:ascii="Times New Roman" w:eastAsia="Times New Roman" w:hAnsi="Times New Roman"/>
          <w:iCs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val="de-DE"/>
        </w:rPr>
        <w:t>der</w:t>
      </w:r>
      <w:r w:rsidR="003E3D1E">
        <w:rPr>
          <w:rFonts w:ascii="Times New Roman" w:eastAsia="Times New Roman" w:hAnsi="Times New Roman"/>
          <w:iCs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val="de-DE"/>
        </w:rPr>
        <w:t>Begründung</w:t>
      </w:r>
      <w:r w:rsidR="003E3D1E">
        <w:rPr>
          <w:rFonts w:ascii="Times New Roman" w:eastAsia="Times New Roman" w:hAnsi="Times New Roman"/>
          <w:iCs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val="de-DE"/>
        </w:rPr>
        <w:t>ab</w:t>
      </w:r>
      <w:r w:rsidRPr="00C03C52">
        <w:rPr>
          <w:rFonts w:ascii="Times New Roman" w:eastAsia="Times New Roman" w:hAnsi="Times New Roman"/>
          <w:iCs/>
          <w:sz w:val="24"/>
          <w:szCs w:val="24"/>
          <w:lang w:val="de-DE"/>
        </w:rPr>
        <w:t>,</w:t>
      </w:r>
      <w:r w:rsidR="003E3D1E">
        <w:rPr>
          <w:rFonts w:ascii="Times New Roman" w:eastAsia="Times New Roman" w:hAnsi="Times New Roman"/>
          <w:iCs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iCs/>
          <w:sz w:val="24"/>
          <w:szCs w:val="24"/>
          <w:lang w:val="de-DE"/>
        </w:rPr>
        <w:t>da</w:t>
      </w:r>
      <w:r>
        <w:rPr>
          <w:rFonts w:ascii="Times New Roman" w:eastAsia="Times New Roman" w:hAnsi="Times New Roman"/>
          <w:iCs/>
          <w:sz w:val="24"/>
          <w:szCs w:val="24"/>
          <w:lang w:val="de-DE"/>
        </w:rPr>
        <w:t>ss</w:t>
      </w:r>
      <w:r w:rsidR="003E3D1E">
        <w:rPr>
          <w:rFonts w:ascii="Times New Roman" w:eastAsia="Times New Roman" w:hAnsi="Times New Roman"/>
          <w:iCs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val="de-DE"/>
        </w:rPr>
        <w:t>dieser</w:t>
      </w:r>
      <w:r w:rsidR="003E3D1E">
        <w:rPr>
          <w:rFonts w:ascii="Times New Roman" w:eastAsia="Times New Roman" w:hAnsi="Times New Roman"/>
          <w:iCs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val="de-DE"/>
        </w:rPr>
        <w:t>eine</w:t>
      </w:r>
      <w:r w:rsidR="003E3D1E">
        <w:rPr>
          <w:rFonts w:ascii="Times New Roman" w:eastAsia="Times New Roman" w:hAnsi="Times New Roman"/>
          <w:iCs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iCs/>
          <w:sz w:val="24"/>
          <w:szCs w:val="24"/>
          <w:lang w:val="de-DE"/>
        </w:rPr>
        <w:t>Quelle</w:t>
      </w:r>
      <w:r w:rsidR="003E3D1E">
        <w:rPr>
          <w:rFonts w:ascii="Times New Roman" w:eastAsia="Times New Roman" w:hAnsi="Times New Roman"/>
          <w:iCs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iCs/>
          <w:sz w:val="24"/>
          <w:szCs w:val="24"/>
          <w:lang w:val="de-DE"/>
        </w:rPr>
        <w:t>von</w:t>
      </w:r>
      <w:r w:rsidR="003E3D1E">
        <w:rPr>
          <w:rFonts w:ascii="Times New Roman" w:eastAsia="Times New Roman" w:hAnsi="Times New Roman"/>
          <w:iCs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iCs/>
          <w:sz w:val="24"/>
          <w:szCs w:val="24"/>
          <w:lang w:val="de-DE"/>
        </w:rPr>
        <w:t>Hindernissen</w:t>
      </w:r>
      <w:r w:rsidR="003E3D1E">
        <w:rPr>
          <w:rFonts w:ascii="Times New Roman" w:eastAsia="Times New Roman" w:hAnsi="Times New Roman"/>
          <w:iCs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iCs/>
          <w:sz w:val="24"/>
          <w:szCs w:val="24"/>
          <w:lang w:val="de-DE"/>
        </w:rPr>
        <w:t>für</w:t>
      </w:r>
      <w:r w:rsidR="003E3D1E">
        <w:rPr>
          <w:rFonts w:ascii="Times New Roman" w:eastAsia="Times New Roman" w:hAnsi="Times New Roman"/>
          <w:iCs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iCs/>
          <w:sz w:val="24"/>
          <w:szCs w:val="24"/>
          <w:lang w:val="de-DE"/>
        </w:rPr>
        <w:t>den</w:t>
      </w:r>
      <w:r w:rsidR="003E3D1E">
        <w:rPr>
          <w:rFonts w:ascii="Times New Roman" w:eastAsia="Times New Roman" w:hAnsi="Times New Roman"/>
          <w:iCs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iCs/>
          <w:sz w:val="24"/>
          <w:szCs w:val="24"/>
          <w:lang w:val="de-DE"/>
        </w:rPr>
        <w:t>Dialog</w:t>
      </w:r>
      <w:r w:rsidR="003E3D1E">
        <w:rPr>
          <w:rFonts w:ascii="Times New Roman" w:eastAsia="Times New Roman" w:hAnsi="Times New Roman"/>
          <w:iCs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iCs/>
          <w:sz w:val="24"/>
          <w:szCs w:val="24"/>
          <w:lang w:val="de-DE"/>
        </w:rPr>
        <w:t>der</w:t>
      </w:r>
      <w:r w:rsidR="003E3D1E">
        <w:rPr>
          <w:rFonts w:ascii="Times New Roman" w:eastAsia="Times New Roman" w:hAnsi="Times New Roman"/>
          <w:iCs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iCs/>
          <w:sz w:val="24"/>
          <w:szCs w:val="24"/>
          <w:lang w:val="de-DE"/>
        </w:rPr>
        <w:t>Kirche</w:t>
      </w:r>
      <w:r w:rsidR="003E3D1E">
        <w:rPr>
          <w:rFonts w:ascii="Times New Roman" w:eastAsia="Times New Roman" w:hAnsi="Times New Roman"/>
          <w:iCs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iCs/>
          <w:sz w:val="24"/>
          <w:szCs w:val="24"/>
          <w:lang w:val="de-DE"/>
        </w:rPr>
        <w:t>mit</w:t>
      </w:r>
      <w:r w:rsidR="003E3D1E">
        <w:rPr>
          <w:rFonts w:ascii="Times New Roman" w:eastAsia="Times New Roman" w:hAnsi="Times New Roman"/>
          <w:iCs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iCs/>
          <w:sz w:val="24"/>
          <w:szCs w:val="24"/>
          <w:lang w:val="de-DE"/>
        </w:rPr>
        <w:t>anderen</w:t>
      </w:r>
      <w:r w:rsidR="003E3D1E">
        <w:rPr>
          <w:rFonts w:ascii="Times New Roman" w:eastAsia="Times New Roman" w:hAnsi="Times New Roman"/>
          <w:iCs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val="de-DE"/>
        </w:rPr>
        <w:t>Christen</w:t>
      </w:r>
      <w:r w:rsidR="003E3D1E">
        <w:rPr>
          <w:rFonts w:ascii="Times New Roman" w:eastAsia="Times New Roman" w:hAnsi="Times New Roman"/>
          <w:iCs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val="de-DE"/>
        </w:rPr>
        <w:t>sei</w:t>
      </w:r>
      <w:r w:rsidRPr="00C03C52">
        <w:rPr>
          <w:rFonts w:ascii="Times New Roman" w:eastAsia="Times New Roman" w:hAnsi="Times New Roman"/>
          <w:iCs/>
          <w:sz w:val="24"/>
          <w:szCs w:val="24"/>
          <w:lang w:val="de-DE"/>
        </w:rPr>
        <w:t>.</w:t>
      </w:r>
      <w:r w:rsidR="003E3D1E">
        <w:rPr>
          <w:rFonts w:ascii="Times New Roman" w:eastAsia="Times New Roman" w:hAnsi="Times New Roman"/>
          <w:iCs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Dieses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Beispiel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zeigt,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dass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indonesische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Bischofskonferenz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sich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schon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1962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Ökumene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verpflichtet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wusste.</w:t>
      </w:r>
    </w:p>
    <w:p w14:paraId="63C9D43C" w14:textId="77777777" w:rsidR="008F3AFB" w:rsidRDefault="008F3AFB" w:rsidP="008F3A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14:paraId="50DFF0EA" w14:textId="14655613" w:rsidR="00667202" w:rsidRPr="00C03C52" w:rsidRDefault="00DA3176" w:rsidP="008F3AF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/>
        </w:rPr>
      </w:pPr>
      <w:r w:rsidRPr="00C03C52">
        <w:rPr>
          <w:rFonts w:ascii="Times New Roman" w:eastAsia="Times New Roman" w:hAnsi="Times New Roman"/>
          <w:b/>
          <w:sz w:val="24"/>
          <w:szCs w:val="24"/>
          <w:lang w:val="de-DE"/>
        </w:rPr>
        <w:t>Zusammenarbeit</w:t>
      </w:r>
      <w:r w:rsidR="003E3D1E"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b/>
          <w:sz w:val="24"/>
          <w:szCs w:val="24"/>
          <w:lang w:val="de-DE"/>
        </w:rPr>
        <w:t>von</w:t>
      </w:r>
      <w:r w:rsidR="003E3D1E"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 </w:t>
      </w:r>
      <w:r w:rsidR="00667202" w:rsidRPr="00C03C52">
        <w:rPr>
          <w:rFonts w:ascii="Times New Roman" w:eastAsia="Times New Roman" w:hAnsi="Times New Roman"/>
          <w:b/>
          <w:sz w:val="24"/>
          <w:szCs w:val="24"/>
          <w:lang w:val="de-DE"/>
        </w:rPr>
        <w:t>PGI</w:t>
      </w:r>
      <w:r w:rsidR="003E3D1E"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b/>
          <w:sz w:val="24"/>
          <w:szCs w:val="24"/>
          <w:lang w:val="de-DE"/>
        </w:rPr>
        <w:t>u</w:t>
      </w:r>
      <w:r w:rsidR="00667202" w:rsidRPr="00C03C52">
        <w:rPr>
          <w:rFonts w:ascii="Times New Roman" w:eastAsia="Times New Roman" w:hAnsi="Times New Roman"/>
          <w:b/>
          <w:sz w:val="24"/>
          <w:szCs w:val="24"/>
          <w:lang w:val="de-DE"/>
        </w:rPr>
        <w:t>nd</w:t>
      </w:r>
      <w:r w:rsidR="003E3D1E"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 </w:t>
      </w:r>
      <w:r w:rsidR="00667202" w:rsidRPr="00C03C52">
        <w:rPr>
          <w:rFonts w:ascii="Times New Roman" w:eastAsia="Times New Roman" w:hAnsi="Times New Roman"/>
          <w:b/>
          <w:sz w:val="24"/>
          <w:szCs w:val="24"/>
          <w:lang w:val="de-DE"/>
        </w:rPr>
        <w:t>KWI</w:t>
      </w:r>
    </w:p>
    <w:p w14:paraId="3A2A2929" w14:textId="77777777" w:rsidR="008F3AFB" w:rsidRDefault="008F3AFB" w:rsidP="008F3A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14:paraId="7E79CFCD" w14:textId="72390E69" w:rsidR="00510353" w:rsidRDefault="00510353" w:rsidP="008F3A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C03C52">
        <w:rPr>
          <w:rFonts w:ascii="Times New Roman" w:eastAsia="Times New Roman" w:hAnsi="Times New Roman"/>
          <w:sz w:val="24"/>
          <w:szCs w:val="24"/>
          <w:lang w:val="de-DE"/>
        </w:rPr>
        <w:t>PGI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KWI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arbeiten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seit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vielen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Jahren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zusammen,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besonders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wenn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es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um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Probleme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geht,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das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ganze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Land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betreffen.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S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eit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1980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veröffentlichen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PGI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KWI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jedes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Jahr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eine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gemeinsame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Weihnachtsbotschaft,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sich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meistens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im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Licht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de</w:t>
      </w:r>
      <w:r>
        <w:rPr>
          <w:rFonts w:ascii="Times New Roman" w:eastAsia="Times New Roman" w:hAnsi="Times New Roman"/>
          <w:sz w:val="24"/>
          <w:szCs w:val="24"/>
          <w:lang w:val="de-DE"/>
        </w:rPr>
        <w:t>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Weihnachtsevangeliums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mit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gesellschaftliche</w:t>
      </w:r>
      <w:r>
        <w:rPr>
          <w:rFonts w:ascii="Times New Roman" w:eastAsia="Times New Roman" w:hAnsi="Times New Roman"/>
          <w:sz w:val="24"/>
          <w:szCs w:val="24"/>
          <w:lang w:val="de-DE"/>
        </w:rPr>
        <w:t>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Fragen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auseinandersetzt.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Diese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B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otschaft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wird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sowohl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katholischen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als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auch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evangelischen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Kirchengemeinden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verlesen.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Mit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Zeit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wurde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das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Thema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jährlichen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Weihnachtsbotschaft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von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PGI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KWI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auch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auf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nationalen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Ebene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550C52">
        <w:rPr>
          <w:rFonts w:ascii="Times New Roman" w:eastAsia="Times New Roman" w:hAnsi="Times New Roman"/>
          <w:sz w:val="24"/>
          <w:szCs w:val="24"/>
          <w:lang w:val="de-DE"/>
        </w:rPr>
        <w:t>wahr</w:t>
      </w:r>
      <w:r>
        <w:rPr>
          <w:rFonts w:ascii="Times New Roman" w:eastAsia="Times New Roman" w:hAnsi="Times New Roman"/>
          <w:sz w:val="24"/>
          <w:szCs w:val="24"/>
          <w:lang w:val="de-DE"/>
        </w:rPr>
        <w:t>genommen.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Eines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Themen,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beide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Organisationen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regelmäßig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ansprechen,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betrifft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Verwirklichung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des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von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Verfassung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Republik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Indonesien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garantierten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Rechts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auf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Religionsfreiheit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für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alle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Bürger.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Wann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immer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es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nötig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ist,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geben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PGI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KWI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öffentliche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Stellungnahmen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zu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neuen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gesellschaftlichen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Problemen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ab,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eine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Gefahr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für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Gerechtigkeit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Frieden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Gemeinschaft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für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das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Wohl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Menschen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darstellen.</w:t>
      </w:r>
    </w:p>
    <w:p w14:paraId="2225D75F" w14:textId="77777777" w:rsidR="00667202" w:rsidRPr="00C03C52" w:rsidRDefault="00667202" w:rsidP="008F3A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14:paraId="20C42092" w14:textId="5769BE7C" w:rsidR="002859A5" w:rsidRDefault="002859A5" w:rsidP="008F3A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Kirchen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Indonesien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wissen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dass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es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sehr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wichtig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ist,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gute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Beziehungen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zu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Angehörigen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anderer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Religionen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aufzubauen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zu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pflegen.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PGI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KWI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engagieren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sich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06734D">
        <w:rPr>
          <w:rFonts w:ascii="Times New Roman" w:eastAsia="Times New Roman" w:hAnsi="Times New Roman"/>
          <w:sz w:val="24"/>
          <w:szCs w:val="24"/>
          <w:lang w:val="de-DE"/>
        </w:rPr>
        <w:t>sehr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im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Dialog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Zusammenarbeit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Religionen</w:t>
      </w:r>
      <w:r w:rsidR="00E05A03">
        <w:rPr>
          <w:rFonts w:ascii="Times New Roman" w:eastAsia="Times New Roman" w:hAnsi="Times New Roman"/>
          <w:sz w:val="24"/>
          <w:szCs w:val="24"/>
          <w:lang w:val="de-DE"/>
        </w:rPr>
        <w:t>.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E05A03">
        <w:rPr>
          <w:rFonts w:ascii="Times New Roman" w:eastAsia="Times New Roman" w:hAnsi="Times New Roman"/>
          <w:sz w:val="24"/>
          <w:szCs w:val="24"/>
          <w:lang w:val="de-DE"/>
        </w:rPr>
        <w:t>Beide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E05A03">
        <w:rPr>
          <w:rFonts w:ascii="Times New Roman" w:eastAsia="Times New Roman" w:hAnsi="Times New Roman"/>
          <w:sz w:val="24"/>
          <w:szCs w:val="24"/>
          <w:lang w:val="de-DE"/>
        </w:rPr>
        <w:t>beteiligen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E05A03">
        <w:rPr>
          <w:rFonts w:ascii="Times New Roman" w:eastAsia="Times New Roman" w:hAnsi="Times New Roman"/>
          <w:sz w:val="24"/>
          <w:szCs w:val="24"/>
          <w:lang w:val="de-DE"/>
        </w:rPr>
        <w:t>sich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E05A03">
        <w:rPr>
          <w:rFonts w:ascii="Times New Roman" w:eastAsia="Times New Roman" w:hAnsi="Times New Roman"/>
          <w:sz w:val="24"/>
          <w:szCs w:val="24"/>
          <w:lang w:val="de-DE"/>
        </w:rPr>
        <w:t>a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gemeinsamen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Aktivitäten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unterschiedlicher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religiöser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Organisationen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Indonesien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das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sechs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Religionen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offiziell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anerkennt: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Islam,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protestantisches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Christentum,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katholisches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Christentum,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Buddhismus,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Hinduismus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Konfuzianismus.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Führungspersönlichkeiten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aus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diese</w:t>
      </w:r>
      <w:r>
        <w:rPr>
          <w:rFonts w:ascii="Times New Roman" w:eastAsia="Times New Roman" w:hAnsi="Times New Roman"/>
          <w:sz w:val="24"/>
          <w:szCs w:val="24"/>
          <w:lang w:val="de-DE"/>
        </w:rPr>
        <w:t>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Religionen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treffen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sich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von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Zeit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zu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Zeit,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um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sich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über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wichtige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Themen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auszutauschen,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geben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häufig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gemeinsame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Stellungnahmen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zu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15BD0">
        <w:rPr>
          <w:rFonts w:ascii="Times New Roman" w:eastAsia="Times New Roman" w:hAnsi="Times New Roman"/>
          <w:sz w:val="24"/>
          <w:szCs w:val="24"/>
          <w:lang w:val="de-DE"/>
        </w:rPr>
        <w:t>bestimmten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Fragen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ab.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Auch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auf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lokaler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Ebene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beteiligen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sich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viele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mit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PGI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KWI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verbundene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Gemeinden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aktiv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am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interreligiösen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Dialog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am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praktischen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Engagement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für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Gesellschaft.</w:t>
      </w:r>
    </w:p>
    <w:p w14:paraId="1F223857" w14:textId="77777777" w:rsidR="008F3AFB" w:rsidRDefault="008F3AFB" w:rsidP="008F3A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14:paraId="7ED81707" w14:textId="23E12DB1" w:rsidR="00667202" w:rsidRPr="00C03C52" w:rsidRDefault="00B17914" w:rsidP="008F3AF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/>
        </w:rPr>
      </w:pPr>
      <w:r w:rsidRPr="00C03C52">
        <w:rPr>
          <w:rFonts w:ascii="Times New Roman" w:eastAsia="Times New Roman" w:hAnsi="Times New Roman"/>
          <w:b/>
          <w:sz w:val="24"/>
          <w:szCs w:val="24"/>
          <w:lang w:val="de-DE"/>
        </w:rPr>
        <w:t>Das</w:t>
      </w:r>
      <w:r w:rsidR="003E3D1E"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b/>
          <w:sz w:val="24"/>
          <w:szCs w:val="24"/>
          <w:lang w:val="de-DE"/>
        </w:rPr>
        <w:t>Indonesische</w:t>
      </w:r>
      <w:r w:rsidR="003E3D1E"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b/>
          <w:sz w:val="24"/>
          <w:szCs w:val="24"/>
          <w:lang w:val="de-DE"/>
        </w:rPr>
        <w:t>christliche</w:t>
      </w:r>
      <w:r w:rsidR="003E3D1E"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b/>
          <w:sz w:val="24"/>
          <w:szCs w:val="24"/>
          <w:lang w:val="de-DE"/>
        </w:rPr>
        <w:t>Forum</w:t>
      </w:r>
    </w:p>
    <w:p w14:paraId="42F854F0" w14:textId="77777777" w:rsidR="008F3AFB" w:rsidRDefault="008F3AFB" w:rsidP="008F3A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14:paraId="4BDF5C85" w14:textId="404EDBB7" w:rsidR="0057674E" w:rsidRDefault="0057674E" w:rsidP="008F3A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C03C52">
        <w:rPr>
          <w:rFonts w:ascii="Times New Roman" w:eastAsia="Times New Roman" w:hAnsi="Times New Roman"/>
          <w:sz w:val="24"/>
          <w:szCs w:val="24"/>
          <w:lang w:val="de-DE"/>
        </w:rPr>
        <w:t>An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ersten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Tagung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des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Globalen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christlichen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Forums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(GCF)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2007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proofErr w:type="spellStart"/>
      <w:r w:rsidRPr="00C03C52">
        <w:rPr>
          <w:rFonts w:ascii="Times New Roman" w:eastAsia="Times New Roman" w:hAnsi="Times New Roman"/>
          <w:sz w:val="24"/>
          <w:szCs w:val="24"/>
          <w:lang w:val="de-DE"/>
        </w:rPr>
        <w:t>Limuru</w:t>
      </w:r>
      <w:proofErr w:type="spellEnd"/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(Kenia)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nahmen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auch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indonesische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Delegierte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teil.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Sie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wurden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durch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diese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Erfahrung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ermutigt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Zusammenarbeit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zwischen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verschiedenen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christlichen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Traditionen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im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Land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weiter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zu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vertiefen.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zweite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Welttagung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des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GCF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fand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2012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Manado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(Indonesien)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statt.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ihrem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Rahmen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gründeten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führende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Persönlichkeiten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aus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verschiedenen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christlichen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Traditionen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Indonesiens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das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Forum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proofErr w:type="spellStart"/>
      <w:r w:rsidRPr="00C03C52">
        <w:rPr>
          <w:rFonts w:ascii="Times New Roman" w:eastAsia="Times New Roman" w:hAnsi="Times New Roman"/>
          <w:sz w:val="24"/>
          <w:szCs w:val="24"/>
          <w:lang w:val="de-DE"/>
        </w:rPr>
        <w:t>Umat</w:t>
      </w:r>
      <w:proofErr w:type="spellEnd"/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Kristen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proofErr w:type="spellStart"/>
      <w:r w:rsidRPr="00C03C52">
        <w:rPr>
          <w:rFonts w:ascii="Times New Roman" w:eastAsia="Times New Roman" w:hAnsi="Times New Roman"/>
          <w:sz w:val="24"/>
          <w:szCs w:val="24"/>
          <w:lang w:val="de-DE"/>
        </w:rPr>
        <w:t>Indonesia</w:t>
      </w:r>
      <w:proofErr w:type="spellEnd"/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(FUKRI),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das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Indonesische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christliche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Forum.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Mitglieder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</w:t>
      </w:r>
      <w:r>
        <w:rPr>
          <w:rFonts w:ascii="Times New Roman" w:eastAsia="Times New Roman" w:hAnsi="Times New Roman"/>
          <w:sz w:val="24"/>
          <w:szCs w:val="24"/>
          <w:lang w:val="de-DE"/>
        </w:rPr>
        <w:t>ies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es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Forums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wirkten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beim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Fest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christlichen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Einheit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mit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das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2013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im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proofErr w:type="spellStart"/>
      <w:r w:rsidRPr="00C03C52">
        <w:rPr>
          <w:rFonts w:ascii="Times New Roman" w:eastAsia="Times New Roman" w:hAnsi="Times New Roman"/>
          <w:sz w:val="24"/>
          <w:szCs w:val="24"/>
          <w:lang w:val="de-DE"/>
        </w:rPr>
        <w:t>Senayan</w:t>
      </w:r>
      <w:proofErr w:type="spellEnd"/>
      <w:r w:rsidRPr="00C03C52">
        <w:rPr>
          <w:rFonts w:ascii="Times New Roman" w:eastAsia="Times New Roman" w:hAnsi="Times New Roman"/>
          <w:sz w:val="24"/>
          <w:szCs w:val="24"/>
          <w:lang w:val="de-DE"/>
        </w:rPr>
        <w:t>-Stadion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Jakarta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stattfand</w:t>
      </w:r>
      <w:r>
        <w:rPr>
          <w:rFonts w:ascii="Times New Roman" w:eastAsia="Times New Roman" w:hAnsi="Times New Roman"/>
          <w:sz w:val="24"/>
          <w:szCs w:val="24"/>
          <w:lang w:val="de-DE"/>
        </w:rPr>
        <w:t>.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Diese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besondere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Veranstaltung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war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dazu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gedacht,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10.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Vollversammlung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des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Öku</w:t>
      </w:r>
      <w:r>
        <w:rPr>
          <w:rFonts w:ascii="Times New Roman" w:eastAsia="Times New Roman" w:hAnsi="Times New Roman"/>
          <w:sz w:val="24"/>
          <w:szCs w:val="24"/>
          <w:lang w:val="de-DE"/>
        </w:rPr>
        <w:t>menischen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Rates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Kirchen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(ÖRK),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im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Herbst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desselben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Jahres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proofErr w:type="spellStart"/>
      <w:r w:rsidRPr="00C03C52">
        <w:rPr>
          <w:rFonts w:ascii="Times New Roman" w:eastAsia="Times New Roman" w:hAnsi="Times New Roman"/>
          <w:sz w:val="24"/>
          <w:szCs w:val="24"/>
          <w:lang w:val="de-DE"/>
        </w:rPr>
        <w:t>Busan</w:t>
      </w:r>
      <w:proofErr w:type="spellEnd"/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(Südkorea)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stattfinden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sollte,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Asien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willkommen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zu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heißen.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An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lastRenderedPageBreak/>
        <w:t>dem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Fest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nahm</w:t>
      </w:r>
      <w:r>
        <w:rPr>
          <w:rFonts w:ascii="Times New Roman" w:eastAsia="Times New Roman" w:hAnsi="Times New Roman"/>
          <w:sz w:val="24"/>
          <w:szCs w:val="24"/>
          <w:lang w:val="de-DE"/>
        </w:rPr>
        <w:t>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Generalsekretär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des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ÖRK,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Pastor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Dr.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Olav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proofErr w:type="spellStart"/>
      <w:r w:rsidRPr="00C03C52">
        <w:rPr>
          <w:rFonts w:ascii="Times New Roman" w:eastAsia="Times New Roman" w:hAnsi="Times New Roman"/>
          <w:sz w:val="24"/>
          <w:szCs w:val="24"/>
          <w:lang w:val="de-DE"/>
        </w:rPr>
        <w:t>Fykse</w:t>
      </w:r>
      <w:proofErr w:type="spellEnd"/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proofErr w:type="spellStart"/>
      <w:r w:rsidRPr="00C03C52">
        <w:rPr>
          <w:rFonts w:ascii="Times New Roman" w:eastAsia="Times New Roman" w:hAnsi="Times New Roman"/>
          <w:sz w:val="24"/>
          <w:szCs w:val="24"/>
          <w:lang w:val="de-DE"/>
        </w:rPr>
        <w:t>Tveit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/>
        </w:rPr>
        <w:t>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koreanische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Vorbereitungs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ausschuss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10.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Vollversammlung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teil.</w:t>
      </w:r>
    </w:p>
    <w:p w14:paraId="52ED3248" w14:textId="77777777" w:rsidR="008F3AFB" w:rsidRPr="00C03C52" w:rsidRDefault="008F3AFB" w:rsidP="008F3A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14:paraId="70AED76F" w14:textId="352443DF" w:rsidR="0010161B" w:rsidRDefault="0010161B" w:rsidP="008F3A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C03C52">
        <w:rPr>
          <w:rFonts w:ascii="Times New Roman" w:eastAsia="Times New Roman" w:hAnsi="Times New Roman"/>
          <w:sz w:val="24"/>
          <w:szCs w:val="24"/>
          <w:lang w:val="de-DE"/>
        </w:rPr>
        <w:t>Seither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tagt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FUKRI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monatlich.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Mitglieder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des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Forums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sind</w:t>
      </w:r>
      <w:r>
        <w:rPr>
          <w:rFonts w:ascii="Times New Roman" w:eastAsia="Times New Roman" w:hAnsi="Times New Roman"/>
          <w:sz w:val="24"/>
          <w:szCs w:val="24"/>
          <w:lang w:val="de-DE"/>
        </w:rPr>
        <w:t>: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Gemeinschaft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Kirchen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Indonesien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(PGI),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the</w:t>
      </w:r>
      <w:proofErr w:type="spellEnd"/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katholische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Bischofskonferenz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(KWI),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Gemeinschaft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evangelikalen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Kirchen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Einrichtungen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Indonesien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(PGLII),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Gemeinschaft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Pfingstkirchen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Indonesien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(PGPI),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Gemeinschaft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proofErr w:type="spellStart"/>
      <w:r w:rsidRPr="00C03C52">
        <w:rPr>
          <w:rFonts w:ascii="Times New Roman" w:eastAsia="Times New Roman" w:hAnsi="Times New Roman"/>
          <w:sz w:val="24"/>
          <w:szCs w:val="24"/>
          <w:lang w:val="de-DE"/>
        </w:rPr>
        <w:t>baptistischer</w:t>
      </w:r>
      <w:proofErr w:type="spellEnd"/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Kirchen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Indonesien,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Heilsarmee,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eastAsia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Siebenten-Tags-Adventisten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orthodoxe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Kirche.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Anfangs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trafen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sie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sich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ausschließlich,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um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Gemeinschaft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untereinander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zu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pflegen,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aber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mit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Zeit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traten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sie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66FFE">
        <w:rPr>
          <w:rFonts w:ascii="Times New Roman" w:hAnsi="Times New Roman"/>
          <w:sz w:val="24"/>
          <w:szCs w:val="24"/>
          <w:lang w:val="de-DE"/>
        </w:rPr>
        <w:t>tiefergehende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Gespräche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ein,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denen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es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vor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allem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um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Frage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nach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Rolle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Christen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indonesischen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Gesellschaft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geht,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durch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Pluralität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einen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raschen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Wandel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gekennzeichnet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ist.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Gemeinsam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mit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Nationalen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Gebetsnetzwerk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organisiert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FUKRI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Gebetstreffen,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Probleme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Gesellschaft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politischen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Lebens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aufgreifen.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Im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Rahmen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von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FUKRI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wurde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außerdem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</w:t>
      </w:r>
      <w:r>
        <w:rPr>
          <w:rFonts w:ascii="Times New Roman" w:hAnsi="Times New Roman"/>
          <w:sz w:val="24"/>
          <w:szCs w:val="24"/>
          <w:lang w:val="de-DE"/>
        </w:rPr>
        <w:t>e</w:t>
      </w:r>
      <w:r w:rsidRPr="00C03C52">
        <w:rPr>
          <w:rFonts w:ascii="Times New Roman" w:hAnsi="Times New Roman"/>
          <w:sz w:val="24"/>
          <w:szCs w:val="24"/>
          <w:lang w:val="de-DE"/>
        </w:rPr>
        <w:t>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500.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Jahrestages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Reformation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gedacht</w:t>
      </w:r>
      <w:r w:rsidRPr="00C03C52">
        <w:rPr>
          <w:rFonts w:ascii="Times New Roman" w:hAnsi="Times New Roman"/>
          <w:sz w:val="24"/>
          <w:szCs w:val="24"/>
          <w:lang w:val="de-DE"/>
        </w:rPr>
        <w:t>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letzter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Zeit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diskutierte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FUKRI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das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vom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ÖRK,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Päpstlichen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Rat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für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Interreligiösen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Dialog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Weltweiten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Evangelischen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Allianz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gemeinsam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veröffentlichte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Dokument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„Das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christliche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Zeugnis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einer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multireligiösen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Welt.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Empfehlungen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für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einen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Verhaltenskodex“.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FUKRI-Mitglieder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würdigten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dieses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ökumenische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Dokument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als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wertvolle</w:t>
      </w:r>
      <w:r>
        <w:rPr>
          <w:rFonts w:ascii="Times New Roman" w:hAnsi="Times New Roman"/>
          <w:sz w:val="24"/>
          <w:szCs w:val="24"/>
          <w:lang w:val="de-DE"/>
        </w:rPr>
        <w:t>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Leitfaden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für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indonesischen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Kirchen,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in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einer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pluralistischen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Gesellschaft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Zeugnis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für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das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Evangelium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3C52">
        <w:rPr>
          <w:rFonts w:ascii="Times New Roman" w:hAnsi="Times New Roman"/>
          <w:sz w:val="24"/>
          <w:szCs w:val="24"/>
          <w:lang w:val="de-DE"/>
        </w:rPr>
        <w:t>geben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möchten</w:t>
      </w:r>
      <w:r w:rsidRPr="00C03C52">
        <w:rPr>
          <w:rFonts w:ascii="Times New Roman" w:hAnsi="Times New Roman"/>
          <w:sz w:val="24"/>
          <w:szCs w:val="24"/>
          <w:lang w:val="de-DE"/>
        </w:rPr>
        <w:t>.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sie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beschlossen,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diesen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Text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an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Mitgliedskirchen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ihre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Gemeinden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weiterzugeben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und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ihnen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die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Auseinandersetzung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mit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ihm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zu</w:t>
      </w:r>
      <w:r w:rsidR="003E3D1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empfehlen.</w:t>
      </w:r>
    </w:p>
    <w:p w14:paraId="7E8BB103" w14:textId="77777777" w:rsidR="00023401" w:rsidRPr="00C03C52" w:rsidRDefault="00023401" w:rsidP="008F3AFB">
      <w:pPr>
        <w:spacing w:after="0" w:line="240" w:lineRule="auto"/>
        <w:jc w:val="both"/>
        <w:rPr>
          <w:rFonts w:ascii="Times New Roman" w:hAnsi="Times New Roman"/>
          <w:sz w:val="24"/>
          <w:lang w:val="de-DE"/>
        </w:rPr>
      </w:pPr>
    </w:p>
    <w:sectPr w:rsidR="00023401" w:rsidRPr="00C03C52" w:rsidSect="00AE38AB">
      <w:footerReference w:type="default" r:id="rId8"/>
      <w:pgSz w:w="11907" w:h="16839" w:code="9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1E145" w14:textId="77777777" w:rsidR="00FF1C8F" w:rsidRDefault="00FF1C8F" w:rsidP="004926CA">
      <w:pPr>
        <w:spacing w:after="0" w:line="240" w:lineRule="auto"/>
      </w:pPr>
      <w:r>
        <w:separator/>
      </w:r>
    </w:p>
  </w:endnote>
  <w:endnote w:type="continuationSeparator" w:id="0">
    <w:p w14:paraId="562A76EA" w14:textId="77777777" w:rsidR="00FF1C8F" w:rsidRDefault="00FF1C8F" w:rsidP="0049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DB2F6" w14:textId="60275AB5" w:rsidR="008742B5" w:rsidRPr="0061529F" w:rsidRDefault="004D291C" w:rsidP="0061529F">
    <w:pPr>
      <w:pStyle w:val="Fuzeile"/>
      <w:tabs>
        <w:tab w:val="clear" w:pos="4513"/>
        <w:tab w:val="clear" w:pos="9026"/>
        <w:tab w:val="right" w:pos="9639"/>
      </w:tabs>
      <w:spacing w:before="120"/>
      <w:rPr>
        <w:rFonts w:ascii="Times New Roman" w:hAnsi="Times New Roman"/>
        <w:sz w:val="16"/>
        <w:szCs w:val="16"/>
        <w:lang w:val="de-DE"/>
      </w:rPr>
    </w:pPr>
    <w:r>
      <w:rPr>
        <w:rFonts w:ascii="Times New Roman" w:hAnsi="Times New Roman"/>
        <w:sz w:val="16"/>
        <w:szCs w:val="16"/>
        <w:lang w:val="de-DE"/>
      </w:rPr>
      <w:t>D</w:t>
    </w:r>
    <w:r w:rsidR="0061529F">
      <w:rPr>
        <w:rFonts w:ascii="Times New Roman" w:hAnsi="Times New Roman"/>
        <w:sz w:val="16"/>
        <w:szCs w:val="16"/>
        <w:lang w:val="de-DE"/>
      </w:rPr>
      <w:t>ie</w:t>
    </w:r>
    <w:r w:rsidR="003E3D1E">
      <w:rPr>
        <w:rFonts w:ascii="Times New Roman" w:hAnsi="Times New Roman"/>
        <w:sz w:val="16"/>
        <w:szCs w:val="16"/>
        <w:lang w:val="de-DE"/>
      </w:rPr>
      <w:t xml:space="preserve"> </w:t>
    </w:r>
    <w:r w:rsidR="0061529F">
      <w:rPr>
        <w:rFonts w:ascii="Times New Roman" w:hAnsi="Times New Roman"/>
        <w:sz w:val="16"/>
        <w:szCs w:val="16"/>
        <w:lang w:val="de-DE"/>
      </w:rPr>
      <w:t>ökumenische</w:t>
    </w:r>
    <w:r w:rsidR="003E3D1E">
      <w:rPr>
        <w:rFonts w:ascii="Times New Roman" w:hAnsi="Times New Roman"/>
        <w:sz w:val="16"/>
        <w:szCs w:val="16"/>
        <w:lang w:val="de-DE"/>
      </w:rPr>
      <w:t xml:space="preserve"> </w:t>
    </w:r>
    <w:r w:rsidR="0061529F">
      <w:rPr>
        <w:rFonts w:ascii="Times New Roman" w:hAnsi="Times New Roman"/>
        <w:sz w:val="16"/>
        <w:szCs w:val="16"/>
        <w:lang w:val="de-DE"/>
      </w:rPr>
      <w:t>Situation</w:t>
    </w:r>
    <w:r w:rsidR="003E3D1E">
      <w:rPr>
        <w:rFonts w:ascii="Times New Roman" w:hAnsi="Times New Roman"/>
        <w:sz w:val="16"/>
        <w:szCs w:val="16"/>
        <w:lang w:val="de-DE"/>
      </w:rPr>
      <w:t xml:space="preserve"> </w:t>
    </w:r>
    <w:r w:rsidR="0061529F">
      <w:rPr>
        <w:rFonts w:ascii="Times New Roman" w:hAnsi="Times New Roman"/>
        <w:sz w:val="16"/>
        <w:szCs w:val="16"/>
        <w:lang w:val="de-DE"/>
      </w:rPr>
      <w:t>in</w:t>
    </w:r>
    <w:r w:rsidR="003E3D1E">
      <w:rPr>
        <w:rFonts w:ascii="Times New Roman" w:hAnsi="Times New Roman"/>
        <w:sz w:val="16"/>
        <w:szCs w:val="16"/>
        <w:lang w:val="de-DE"/>
      </w:rPr>
      <w:t xml:space="preserve"> </w:t>
    </w:r>
    <w:r w:rsidR="0061529F">
      <w:rPr>
        <w:rFonts w:ascii="Times New Roman" w:hAnsi="Times New Roman"/>
        <w:sz w:val="16"/>
        <w:szCs w:val="16"/>
        <w:lang w:val="de-DE"/>
      </w:rPr>
      <w:t>Indonesien</w:t>
    </w:r>
    <w:r w:rsidR="003E3D1E">
      <w:rPr>
        <w:rFonts w:ascii="Times New Roman" w:hAnsi="Times New Roman"/>
        <w:sz w:val="16"/>
        <w:szCs w:val="16"/>
        <w:lang w:val="de-DE"/>
      </w:rPr>
      <w:t xml:space="preserve"> </w:t>
    </w:r>
    <w:r w:rsidR="0061529F">
      <w:rPr>
        <w:rFonts w:ascii="Times New Roman" w:hAnsi="Times New Roman"/>
        <w:sz w:val="16"/>
        <w:szCs w:val="16"/>
        <w:lang w:val="de-DE"/>
      </w:rPr>
      <w:t>(</w:t>
    </w:r>
    <w:r w:rsidR="0061529F" w:rsidRPr="008E20C5">
      <w:rPr>
        <w:rFonts w:ascii="Times New Roman" w:hAnsi="Times New Roman"/>
        <w:sz w:val="16"/>
        <w:szCs w:val="16"/>
        <w:lang w:val="de-DE"/>
      </w:rPr>
      <w:t>Gebetswoche</w:t>
    </w:r>
    <w:r w:rsidR="003E3D1E">
      <w:rPr>
        <w:rFonts w:ascii="Times New Roman" w:hAnsi="Times New Roman"/>
        <w:sz w:val="16"/>
        <w:szCs w:val="16"/>
        <w:lang w:val="de-DE"/>
      </w:rPr>
      <w:t xml:space="preserve"> </w:t>
    </w:r>
    <w:r w:rsidR="0061529F" w:rsidRPr="008E20C5">
      <w:rPr>
        <w:rFonts w:ascii="Times New Roman" w:hAnsi="Times New Roman"/>
        <w:sz w:val="16"/>
        <w:szCs w:val="16"/>
        <w:lang w:val="de-DE"/>
      </w:rPr>
      <w:t>für</w:t>
    </w:r>
    <w:r w:rsidR="003E3D1E">
      <w:rPr>
        <w:rFonts w:ascii="Times New Roman" w:hAnsi="Times New Roman"/>
        <w:sz w:val="16"/>
        <w:szCs w:val="16"/>
        <w:lang w:val="de-DE"/>
      </w:rPr>
      <w:t xml:space="preserve"> </w:t>
    </w:r>
    <w:r w:rsidR="0061529F" w:rsidRPr="008E20C5">
      <w:rPr>
        <w:rFonts w:ascii="Times New Roman" w:hAnsi="Times New Roman"/>
        <w:sz w:val="16"/>
        <w:szCs w:val="16"/>
        <w:lang w:val="de-DE"/>
      </w:rPr>
      <w:t>die</w:t>
    </w:r>
    <w:r w:rsidR="003E3D1E">
      <w:rPr>
        <w:rFonts w:ascii="Times New Roman" w:hAnsi="Times New Roman"/>
        <w:sz w:val="16"/>
        <w:szCs w:val="16"/>
        <w:lang w:val="de-DE"/>
      </w:rPr>
      <w:t xml:space="preserve"> </w:t>
    </w:r>
    <w:r w:rsidR="0061529F" w:rsidRPr="008E20C5">
      <w:rPr>
        <w:rFonts w:ascii="Times New Roman" w:hAnsi="Times New Roman"/>
        <w:sz w:val="16"/>
        <w:szCs w:val="16"/>
        <w:lang w:val="de-DE"/>
      </w:rPr>
      <w:t>Einheit</w:t>
    </w:r>
    <w:r w:rsidR="003E3D1E">
      <w:rPr>
        <w:rFonts w:ascii="Times New Roman" w:hAnsi="Times New Roman"/>
        <w:sz w:val="16"/>
        <w:szCs w:val="16"/>
        <w:lang w:val="de-DE"/>
      </w:rPr>
      <w:t xml:space="preserve"> </w:t>
    </w:r>
    <w:r w:rsidR="0061529F" w:rsidRPr="008E20C5">
      <w:rPr>
        <w:rFonts w:ascii="Times New Roman" w:hAnsi="Times New Roman"/>
        <w:sz w:val="16"/>
        <w:szCs w:val="16"/>
        <w:lang w:val="de-DE"/>
      </w:rPr>
      <w:t>der</w:t>
    </w:r>
    <w:r w:rsidR="003E3D1E">
      <w:rPr>
        <w:rFonts w:ascii="Times New Roman" w:hAnsi="Times New Roman"/>
        <w:sz w:val="16"/>
        <w:szCs w:val="16"/>
        <w:lang w:val="de-DE"/>
      </w:rPr>
      <w:t xml:space="preserve"> </w:t>
    </w:r>
    <w:r w:rsidR="0061529F" w:rsidRPr="008E20C5">
      <w:rPr>
        <w:rFonts w:ascii="Times New Roman" w:hAnsi="Times New Roman"/>
        <w:sz w:val="16"/>
        <w:szCs w:val="16"/>
        <w:lang w:val="de-DE"/>
      </w:rPr>
      <w:t>Christen</w:t>
    </w:r>
    <w:r w:rsidR="003E3D1E">
      <w:rPr>
        <w:rFonts w:ascii="Times New Roman" w:hAnsi="Times New Roman"/>
        <w:sz w:val="16"/>
        <w:szCs w:val="16"/>
        <w:lang w:val="de-DE"/>
      </w:rPr>
      <w:t xml:space="preserve"> </w:t>
    </w:r>
    <w:r w:rsidR="0061529F" w:rsidRPr="008E20C5">
      <w:rPr>
        <w:rFonts w:ascii="Times New Roman" w:hAnsi="Times New Roman"/>
        <w:sz w:val="16"/>
        <w:szCs w:val="16"/>
        <w:lang w:val="de-DE"/>
      </w:rPr>
      <w:t>2019</w:t>
    </w:r>
    <w:r w:rsidR="0061529F">
      <w:rPr>
        <w:rFonts w:ascii="Times New Roman" w:hAnsi="Times New Roman"/>
        <w:sz w:val="16"/>
        <w:szCs w:val="16"/>
        <w:lang w:val="de-DE"/>
      </w:rPr>
      <w:t>)</w:t>
    </w:r>
    <w:r w:rsidR="0061529F" w:rsidRPr="008E20C5">
      <w:rPr>
        <w:rFonts w:ascii="Times New Roman" w:hAnsi="Times New Roman"/>
        <w:sz w:val="16"/>
        <w:szCs w:val="16"/>
        <w:lang w:val="de-DE"/>
      </w:rPr>
      <w:br/>
    </w:r>
    <w:hyperlink r:id="rId1" w:history="1">
      <w:r w:rsidR="0061529F" w:rsidRPr="008E20C5">
        <w:rPr>
          <w:rStyle w:val="Hyperlink"/>
          <w:rFonts w:ascii="Times New Roman" w:hAnsi="Times New Roman"/>
          <w:color w:val="auto"/>
          <w:sz w:val="16"/>
          <w:szCs w:val="16"/>
          <w:u w:val="none"/>
          <w:lang w:val="de-DE"/>
        </w:rPr>
        <w:t>https://www.oekumene-ack.de/themen/geistliche-oekumene/gebetswoche/2019</w:t>
      </w:r>
    </w:hyperlink>
    <w:r w:rsidR="0061529F" w:rsidRPr="008E20C5">
      <w:rPr>
        <w:rFonts w:ascii="Times New Roman" w:hAnsi="Times New Roman"/>
        <w:sz w:val="16"/>
        <w:szCs w:val="16"/>
        <w:lang w:val="de-DE"/>
      </w:rPr>
      <w:tab/>
    </w:r>
    <w:r w:rsidR="0061529F" w:rsidRPr="008E20C5">
      <w:rPr>
        <w:rFonts w:ascii="Times New Roman" w:hAnsi="Times New Roman"/>
        <w:sz w:val="16"/>
        <w:szCs w:val="16"/>
        <w:lang w:val="de-DE"/>
      </w:rPr>
      <w:fldChar w:fldCharType="begin"/>
    </w:r>
    <w:r w:rsidR="0061529F" w:rsidRPr="008E20C5">
      <w:rPr>
        <w:rFonts w:ascii="Times New Roman" w:hAnsi="Times New Roman"/>
        <w:sz w:val="16"/>
        <w:szCs w:val="16"/>
        <w:lang w:val="de-DE"/>
      </w:rPr>
      <w:instrText>PAGE   \* MERGEFORMAT</w:instrText>
    </w:r>
    <w:r w:rsidR="0061529F" w:rsidRPr="008E20C5">
      <w:rPr>
        <w:rFonts w:ascii="Times New Roman" w:hAnsi="Times New Roman"/>
        <w:sz w:val="16"/>
        <w:szCs w:val="16"/>
        <w:lang w:val="de-DE"/>
      </w:rPr>
      <w:fldChar w:fldCharType="separate"/>
    </w:r>
    <w:r w:rsidR="003E3D1E">
      <w:rPr>
        <w:rFonts w:ascii="Times New Roman" w:hAnsi="Times New Roman"/>
        <w:noProof/>
        <w:sz w:val="16"/>
        <w:szCs w:val="16"/>
        <w:lang w:val="de-DE"/>
      </w:rPr>
      <w:t>4</w:t>
    </w:r>
    <w:r w:rsidR="0061529F" w:rsidRPr="008E20C5">
      <w:rPr>
        <w:rFonts w:ascii="Times New Roman" w:hAnsi="Times New Roman"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07248" w14:textId="77777777" w:rsidR="00FF1C8F" w:rsidRDefault="00FF1C8F" w:rsidP="004926CA">
      <w:pPr>
        <w:spacing w:after="0" w:line="240" w:lineRule="auto"/>
      </w:pPr>
      <w:r>
        <w:separator/>
      </w:r>
    </w:p>
  </w:footnote>
  <w:footnote w:type="continuationSeparator" w:id="0">
    <w:p w14:paraId="13E8E69D" w14:textId="77777777" w:rsidR="00FF1C8F" w:rsidRDefault="00FF1C8F" w:rsidP="004926CA">
      <w:pPr>
        <w:spacing w:after="0" w:line="240" w:lineRule="auto"/>
      </w:pPr>
      <w:r>
        <w:continuationSeparator/>
      </w:r>
    </w:p>
  </w:footnote>
  <w:footnote w:id="1">
    <w:p w14:paraId="32E8E27E" w14:textId="68BA94D6" w:rsidR="008A3473" w:rsidRPr="008A3473" w:rsidRDefault="008A3473" w:rsidP="008A3473">
      <w:pPr>
        <w:spacing w:line="240" w:lineRule="auto"/>
        <w:jc w:val="both"/>
        <w:rPr>
          <w:rFonts w:ascii="Times New Roman" w:eastAsiaTheme="minorEastAsia" w:hAnsi="Times New Roman"/>
          <w:sz w:val="20"/>
          <w:szCs w:val="20"/>
          <w:lang w:val="de-DE"/>
        </w:rPr>
      </w:pPr>
      <w:r>
        <w:rPr>
          <w:rStyle w:val="Funotenzeichen"/>
        </w:rPr>
        <w:footnoteRef/>
      </w:r>
      <w:r w:rsidR="003E3D1E">
        <w:rPr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Die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fünf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Prinzipien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von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FF6EEC">
        <w:rPr>
          <w:rFonts w:ascii="Times New Roman" w:hAnsi="Times New Roman"/>
          <w:sz w:val="20"/>
          <w:szCs w:val="20"/>
          <w:lang w:val="de-DE"/>
        </w:rPr>
        <w:t>Pancasila</w:t>
      </w:r>
      <w:proofErr w:type="spellEnd"/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sind: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(1)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Glaube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an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den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einen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und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einzigen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Gott,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(2)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Eine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gerechte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und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kultivierte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Mitmenschlichkeit,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(3)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Die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Einheit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Indonesiens,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(4)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Eine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Demokratie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auf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der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Grundlage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der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Weisheit,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die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aus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dem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durch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Beratungen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der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Parlamentsmitglieder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erzielten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Konsens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erwächst,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(5)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Soziale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Gerechtigkeit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für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alle</w:t>
      </w:r>
      <w:r w:rsidR="003E3D1E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FF6EEC">
        <w:rPr>
          <w:rFonts w:ascii="Times New Roman" w:hAnsi="Times New Roman"/>
          <w:sz w:val="20"/>
          <w:szCs w:val="20"/>
          <w:lang w:val="de-DE"/>
        </w:rPr>
        <w:t>Indonesier.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035F6"/>
    <w:multiLevelType w:val="hybridMultilevel"/>
    <w:tmpl w:val="5038D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96019"/>
    <w:multiLevelType w:val="hybridMultilevel"/>
    <w:tmpl w:val="E352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7C"/>
    <w:rsid w:val="00000DB6"/>
    <w:rsid w:val="00004456"/>
    <w:rsid w:val="00010B4F"/>
    <w:rsid w:val="00023401"/>
    <w:rsid w:val="000311C4"/>
    <w:rsid w:val="00035800"/>
    <w:rsid w:val="00036F13"/>
    <w:rsid w:val="00037389"/>
    <w:rsid w:val="00037CD5"/>
    <w:rsid w:val="0004165E"/>
    <w:rsid w:val="00045633"/>
    <w:rsid w:val="00052D0C"/>
    <w:rsid w:val="00056A74"/>
    <w:rsid w:val="000602EC"/>
    <w:rsid w:val="00065546"/>
    <w:rsid w:val="0006734D"/>
    <w:rsid w:val="000679FF"/>
    <w:rsid w:val="00067D6B"/>
    <w:rsid w:val="00074307"/>
    <w:rsid w:val="00080E7E"/>
    <w:rsid w:val="0008129F"/>
    <w:rsid w:val="000A289A"/>
    <w:rsid w:val="000A4B45"/>
    <w:rsid w:val="000A6560"/>
    <w:rsid w:val="000B27C5"/>
    <w:rsid w:val="000B5403"/>
    <w:rsid w:val="000B5A98"/>
    <w:rsid w:val="000B6DBD"/>
    <w:rsid w:val="000C1BC4"/>
    <w:rsid w:val="000C425B"/>
    <w:rsid w:val="000C585B"/>
    <w:rsid w:val="000C7526"/>
    <w:rsid w:val="000D41A4"/>
    <w:rsid w:val="000E20AC"/>
    <w:rsid w:val="000E2648"/>
    <w:rsid w:val="000E2816"/>
    <w:rsid w:val="000E2BD8"/>
    <w:rsid w:val="000E3512"/>
    <w:rsid w:val="000F3A36"/>
    <w:rsid w:val="000F4D88"/>
    <w:rsid w:val="0010161B"/>
    <w:rsid w:val="0010279B"/>
    <w:rsid w:val="00104FDE"/>
    <w:rsid w:val="0010642E"/>
    <w:rsid w:val="001064BE"/>
    <w:rsid w:val="00110815"/>
    <w:rsid w:val="0011331B"/>
    <w:rsid w:val="00120314"/>
    <w:rsid w:val="001243C5"/>
    <w:rsid w:val="00137CA6"/>
    <w:rsid w:val="001443AF"/>
    <w:rsid w:val="00144804"/>
    <w:rsid w:val="00144C99"/>
    <w:rsid w:val="001463CB"/>
    <w:rsid w:val="00153D1D"/>
    <w:rsid w:val="00154FC9"/>
    <w:rsid w:val="00160852"/>
    <w:rsid w:val="00165430"/>
    <w:rsid w:val="001705E9"/>
    <w:rsid w:val="00173622"/>
    <w:rsid w:val="00180B3C"/>
    <w:rsid w:val="00181C5B"/>
    <w:rsid w:val="00186083"/>
    <w:rsid w:val="00191E33"/>
    <w:rsid w:val="00192909"/>
    <w:rsid w:val="001944AB"/>
    <w:rsid w:val="001A0040"/>
    <w:rsid w:val="001A1B73"/>
    <w:rsid w:val="001B2B58"/>
    <w:rsid w:val="001B5F8D"/>
    <w:rsid w:val="001C02E0"/>
    <w:rsid w:val="001C0DE8"/>
    <w:rsid w:val="001C2157"/>
    <w:rsid w:val="001C2B76"/>
    <w:rsid w:val="001C446E"/>
    <w:rsid w:val="001C5134"/>
    <w:rsid w:val="001C5AC9"/>
    <w:rsid w:val="001C6EA1"/>
    <w:rsid w:val="001D0AB3"/>
    <w:rsid w:val="001E33C7"/>
    <w:rsid w:val="001E7FF9"/>
    <w:rsid w:val="001F2032"/>
    <w:rsid w:val="001F44DB"/>
    <w:rsid w:val="00206572"/>
    <w:rsid w:val="00212638"/>
    <w:rsid w:val="00212B77"/>
    <w:rsid w:val="00212EE7"/>
    <w:rsid w:val="00220071"/>
    <w:rsid w:val="002220D7"/>
    <w:rsid w:val="00222C07"/>
    <w:rsid w:val="00223C51"/>
    <w:rsid w:val="002248D2"/>
    <w:rsid w:val="002274D5"/>
    <w:rsid w:val="00234C41"/>
    <w:rsid w:val="00235282"/>
    <w:rsid w:val="00241544"/>
    <w:rsid w:val="00247A77"/>
    <w:rsid w:val="00250447"/>
    <w:rsid w:val="0025251D"/>
    <w:rsid w:val="00252E04"/>
    <w:rsid w:val="00255B41"/>
    <w:rsid w:val="00257E9B"/>
    <w:rsid w:val="00261DD3"/>
    <w:rsid w:val="00262A82"/>
    <w:rsid w:val="0026389C"/>
    <w:rsid w:val="00263985"/>
    <w:rsid w:val="002664A0"/>
    <w:rsid w:val="002665F5"/>
    <w:rsid w:val="0026734D"/>
    <w:rsid w:val="0026746E"/>
    <w:rsid w:val="0027007E"/>
    <w:rsid w:val="002700D7"/>
    <w:rsid w:val="002704EB"/>
    <w:rsid w:val="00271C32"/>
    <w:rsid w:val="002753E8"/>
    <w:rsid w:val="00283EF9"/>
    <w:rsid w:val="002859A5"/>
    <w:rsid w:val="00286281"/>
    <w:rsid w:val="002877C4"/>
    <w:rsid w:val="00287A2B"/>
    <w:rsid w:val="002921D1"/>
    <w:rsid w:val="00293339"/>
    <w:rsid w:val="00294785"/>
    <w:rsid w:val="00296739"/>
    <w:rsid w:val="002A7BFC"/>
    <w:rsid w:val="002B25D1"/>
    <w:rsid w:val="002B4937"/>
    <w:rsid w:val="002C309A"/>
    <w:rsid w:val="002D0168"/>
    <w:rsid w:val="002D3F67"/>
    <w:rsid w:val="002D5628"/>
    <w:rsid w:val="002E0F25"/>
    <w:rsid w:val="002E25F2"/>
    <w:rsid w:val="002E49A6"/>
    <w:rsid w:val="002E4BA6"/>
    <w:rsid w:val="002E5F78"/>
    <w:rsid w:val="002F0B39"/>
    <w:rsid w:val="002F7D25"/>
    <w:rsid w:val="00306AAA"/>
    <w:rsid w:val="003078DA"/>
    <w:rsid w:val="00310A48"/>
    <w:rsid w:val="003147F3"/>
    <w:rsid w:val="00314F74"/>
    <w:rsid w:val="0031677E"/>
    <w:rsid w:val="0032089C"/>
    <w:rsid w:val="00326DB2"/>
    <w:rsid w:val="00330EC8"/>
    <w:rsid w:val="00331F73"/>
    <w:rsid w:val="00340B53"/>
    <w:rsid w:val="00340F1B"/>
    <w:rsid w:val="00344711"/>
    <w:rsid w:val="00350329"/>
    <w:rsid w:val="00356458"/>
    <w:rsid w:val="00360E25"/>
    <w:rsid w:val="00361D91"/>
    <w:rsid w:val="00363BB3"/>
    <w:rsid w:val="00364C4B"/>
    <w:rsid w:val="00365A79"/>
    <w:rsid w:val="003705EC"/>
    <w:rsid w:val="00370D08"/>
    <w:rsid w:val="0037143E"/>
    <w:rsid w:val="00371A20"/>
    <w:rsid w:val="00372B27"/>
    <w:rsid w:val="003810B1"/>
    <w:rsid w:val="0038513D"/>
    <w:rsid w:val="00385685"/>
    <w:rsid w:val="003878AB"/>
    <w:rsid w:val="00391336"/>
    <w:rsid w:val="0039453B"/>
    <w:rsid w:val="003A3EC2"/>
    <w:rsid w:val="003A40F7"/>
    <w:rsid w:val="003B0A42"/>
    <w:rsid w:val="003B19BE"/>
    <w:rsid w:val="003B64A7"/>
    <w:rsid w:val="003C1C33"/>
    <w:rsid w:val="003C55DB"/>
    <w:rsid w:val="003C78BE"/>
    <w:rsid w:val="003D301C"/>
    <w:rsid w:val="003D3AB0"/>
    <w:rsid w:val="003D58AA"/>
    <w:rsid w:val="003E1B72"/>
    <w:rsid w:val="003E3D1E"/>
    <w:rsid w:val="003E530E"/>
    <w:rsid w:val="003E5A0E"/>
    <w:rsid w:val="003E71A3"/>
    <w:rsid w:val="003F1271"/>
    <w:rsid w:val="003F2172"/>
    <w:rsid w:val="003F3777"/>
    <w:rsid w:val="003F5BDD"/>
    <w:rsid w:val="00404888"/>
    <w:rsid w:val="004074FD"/>
    <w:rsid w:val="00412E0B"/>
    <w:rsid w:val="00413281"/>
    <w:rsid w:val="0041386B"/>
    <w:rsid w:val="004143C0"/>
    <w:rsid w:val="00420DA6"/>
    <w:rsid w:val="00421790"/>
    <w:rsid w:val="00425CF9"/>
    <w:rsid w:val="00434A16"/>
    <w:rsid w:val="00434BDD"/>
    <w:rsid w:val="004369A8"/>
    <w:rsid w:val="00443ACE"/>
    <w:rsid w:val="00444122"/>
    <w:rsid w:val="00445348"/>
    <w:rsid w:val="004478DB"/>
    <w:rsid w:val="00453B64"/>
    <w:rsid w:val="004573DA"/>
    <w:rsid w:val="004754A5"/>
    <w:rsid w:val="0048187F"/>
    <w:rsid w:val="004823D3"/>
    <w:rsid w:val="00483DA6"/>
    <w:rsid w:val="00484AA9"/>
    <w:rsid w:val="00485873"/>
    <w:rsid w:val="00486F58"/>
    <w:rsid w:val="00491649"/>
    <w:rsid w:val="00491A84"/>
    <w:rsid w:val="004926CA"/>
    <w:rsid w:val="00492965"/>
    <w:rsid w:val="004935D0"/>
    <w:rsid w:val="00493684"/>
    <w:rsid w:val="004A37DA"/>
    <w:rsid w:val="004A6BEE"/>
    <w:rsid w:val="004A7ED6"/>
    <w:rsid w:val="004B2CE7"/>
    <w:rsid w:val="004B31B4"/>
    <w:rsid w:val="004B69C0"/>
    <w:rsid w:val="004C2D36"/>
    <w:rsid w:val="004D0CE9"/>
    <w:rsid w:val="004D291C"/>
    <w:rsid w:val="004D39D9"/>
    <w:rsid w:val="004D52B7"/>
    <w:rsid w:val="004D5505"/>
    <w:rsid w:val="004E41D2"/>
    <w:rsid w:val="004E4BD3"/>
    <w:rsid w:val="004F03B0"/>
    <w:rsid w:val="004F155C"/>
    <w:rsid w:val="004F2510"/>
    <w:rsid w:val="004F2577"/>
    <w:rsid w:val="004F6BB1"/>
    <w:rsid w:val="00502406"/>
    <w:rsid w:val="00503CB3"/>
    <w:rsid w:val="00510353"/>
    <w:rsid w:val="00512F55"/>
    <w:rsid w:val="005147D0"/>
    <w:rsid w:val="0051722A"/>
    <w:rsid w:val="00517734"/>
    <w:rsid w:val="00517938"/>
    <w:rsid w:val="00520DBC"/>
    <w:rsid w:val="005220FE"/>
    <w:rsid w:val="00526602"/>
    <w:rsid w:val="005279F3"/>
    <w:rsid w:val="005346FC"/>
    <w:rsid w:val="0053476B"/>
    <w:rsid w:val="0054470C"/>
    <w:rsid w:val="0054483B"/>
    <w:rsid w:val="005458C5"/>
    <w:rsid w:val="00547CB2"/>
    <w:rsid w:val="00550C52"/>
    <w:rsid w:val="00551FC3"/>
    <w:rsid w:val="00553112"/>
    <w:rsid w:val="00554184"/>
    <w:rsid w:val="005553BD"/>
    <w:rsid w:val="005560EE"/>
    <w:rsid w:val="005567E7"/>
    <w:rsid w:val="005602FB"/>
    <w:rsid w:val="00561008"/>
    <w:rsid w:val="0056437F"/>
    <w:rsid w:val="0057536D"/>
    <w:rsid w:val="0057674E"/>
    <w:rsid w:val="00577991"/>
    <w:rsid w:val="00580913"/>
    <w:rsid w:val="005810B2"/>
    <w:rsid w:val="00582557"/>
    <w:rsid w:val="00583055"/>
    <w:rsid w:val="00594499"/>
    <w:rsid w:val="00594BB7"/>
    <w:rsid w:val="00594CCF"/>
    <w:rsid w:val="00595AFC"/>
    <w:rsid w:val="005A1DE3"/>
    <w:rsid w:val="005A2AB3"/>
    <w:rsid w:val="005B1F9C"/>
    <w:rsid w:val="005B234B"/>
    <w:rsid w:val="005B41E4"/>
    <w:rsid w:val="005C292E"/>
    <w:rsid w:val="005C60AE"/>
    <w:rsid w:val="005D1874"/>
    <w:rsid w:val="005D2597"/>
    <w:rsid w:val="005D611B"/>
    <w:rsid w:val="005E1922"/>
    <w:rsid w:val="005F348E"/>
    <w:rsid w:val="005F4212"/>
    <w:rsid w:val="005F6EE4"/>
    <w:rsid w:val="005F7260"/>
    <w:rsid w:val="00602397"/>
    <w:rsid w:val="00602516"/>
    <w:rsid w:val="00604F34"/>
    <w:rsid w:val="0061529F"/>
    <w:rsid w:val="006173A6"/>
    <w:rsid w:val="006173E2"/>
    <w:rsid w:val="00622934"/>
    <w:rsid w:val="00623805"/>
    <w:rsid w:val="00623A99"/>
    <w:rsid w:val="00624E54"/>
    <w:rsid w:val="0062653A"/>
    <w:rsid w:val="00627BE7"/>
    <w:rsid w:val="00630FAA"/>
    <w:rsid w:val="0063270A"/>
    <w:rsid w:val="006350E4"/>
    <w:rsid w:val="00641C2B"/>
    <w:rsid w:val="0064573A"/>
    <w:rsid w:val="006461C5"/>
    <w:rsid w:val="006471FC"/>
    <w:rsid w:val="00647AC6"/>
    <w:rsid w:val="00650C0D"/>
    <w:rsid w:val="00653F8B"/>
    <w:rsid w:val="0065750C"/>
    <w:rsid w:val="00662852"/>
    <w:rsid w:val="006628B9"/>
    <w:rsid w:val="00665221"/>
    <w:rsid w:val="00665824"/>
    <w:rsid w:val="00666891"/>
    <w:rsid w:val="00667202"/>
    <w:rsid w:val="006723A9"/>
    <w:rsid w:val="006727A9"/>
    <w:rsid w:val="006747E2"/>
    <w:rsid w:val="00677B42"/>
    <w:rsid w:val="00686535"/>
    <w:rsid w:val="0069306C"/>
    <w:rsid w:val="006A341E"/>
    <w:rsid w:val="006A4E8D"/>
    <w:rsid w:val="006B0779"/>
    <w:rsid w:val="006B1E34"/>
    <w:rsid w:val="006B5614"/>
    <w:rsid w:val="006B6C4C"/>
    <w:rsid w:val="006C1B74"/>
    <w:rsid w:val="006C51EE"/>
    <w:rsid w:val="006D757D"/>
    <w:rsid w:val="006E60B4"/>
    <w:rsid w:val="006E6A84"/>
    <w:rsid w:val="006F58DC"/>
    <w:rsid w:val="006F5B69"/>
    <w:rsid w:val="006F5DDC"/>
    <w:rsid w:val="0070398B"/>
    <w:rsid w:val="00704F0B"/>
    <w:rsid w:val="007055E1"/>
    <w:rsid w:val="00711EF8"/>
    <w:rsid w:val="00714103"/>
    <w:rsid w:val="00720F32"/>
    <w:rsid w:val="00721469"/>
    <w:rsid w:val="00724569"/>
    <w:rsid w:val="0072526D"/>
    <w:rsid w:val="00726732"/>
    <w:rsid w:val="007322C3"/>
    <w:rsid w:val="00734C36"/>
    <w:rsid w:val="00736BB7"/>
    <w:rsid w:val="00736F44"/>
    <w:rsid w:val="0074269F"/>
    <w:rsid w:val="00745790"/>
    <w:rsid w:val="0075234D"/>
    <w:rsid w:val="007526BB"/>
    <w:rsid w:val="00762CAA"/>
    <w:rsid w:val="00762E8C"/>
    <w:rsid w:val="0076460B"/>
    <w:rsid w:val="00772A97"/>
    <w:rsid w:val="00774596"/>
    <w:rsid w:val="007767D0"/>
    <w:rsid w:val="00782DEC"/>
    <w:rsid w:val="007845BB"/>
    <w:rsid w:val="00785B63"/>
    <w:rsid w:val="00787A5E"/>
    <w:rsid w:val="0079510D"/>
    <w:rsid w:val="007959D1"/>
    <w:rsid w:val="007A0DC9"/>
    <w:rsid w:val="007A5935"/>
    <w:rsid w:val="007B2D24"/>
    <w:rsid w:val="007C02A0"/>
    <w:rsid w:val="007C4E19"/>
    <w:rsid w:val="007C7EC9"/>
    <w:rsid w:val="007D2D95"/>
    <w:rsid w:val="007D5145"/>
    <w:rsid w:val="007E01A5"/>
    <w:rsid w:val="007E04B7"/>
    <w:rsid w:val="007E22B9"/>
    <w:rsid w:val="007E4CD8"/>
    <w:rsid w:val="007E5B7F"/>
    <w:rsid w:val="007F2784"/>
    <w:rsid w:val="007F4A07"/>
    <w:rsid w:val="00801A59"/>
    <w:rsid w:val="00801E4F"/>
    <w:rsid w:val="0080695B"/>
    <w:rsid w:val="00816BC2"/>
    <w:rsid w:val="008228CD"/>
    <w:rsid w:val="008251EB"/>
    <w:rsid w:val="00831872"/>
    <w:rsid w:val="008320D8"/>
    <w:rsid w:val="008339A1"/>
    <w:rsid w:val="00843EF5"/>
    <w:rsid w:val="00852B47"/>
    <w:rsid w:val="00852D62"/>
    <w:rsid w:val="00854656"/>
    <w:rsid w:val="0086574E"/>
    <w:rsid w:val="0087114F"/>
    <w:rsid w:val="00871386"/>
    <w:rsid w:val="00872534"/>
    <w:rsid w:val="008742B5"/>
    <w:rsid w:val="00876398"/>
    <w:rsid w:val="0087775A"/>
    <w:rsid w:val="0088121C"/>
    <w:rsid w:val="00890224"/>
    <w:rsid w:val="00891946"/>
    <w:rsid w:val="0089661F"/>
    <w:rsid w:val="008A0EC7"/>
    <w:rsid w:val="008A3473"/>
    <w:rsid w:val="008A7431"/>
    <w:rsid w:val="008B2632"/>
    <w:rsid w:val="008D1B6E"/>
    <w:rsid w:val="008D662F"/>
    <w:rsid w:val="008E1FD4"/>
    <w:rsid w:val="008E3060"/>
    <w:rsid w:val="008E43AC"/>
    <w:rsid w:val="008E44DC"/>
    <w:rsid w:val="008E51F0"/>
    <w:rsid w:val="008E6DD9"/>
    <w:rsid w:val="008F1920"/>
    <w:rsid w:val="008F2071"/>
    <w:rsid w:val="008F20F1"/>
    <w:rsid w:val="008F3AFB"/>
    <w:rsid w:val="008F5D3B"/>
    <w:rsid w:val="008F658C"/>
    <w:rsid w:val="0090048C"/>
    <w:rsid w:val="00902286"/>
    <w:rsid w:val="00906EE0"/>
    <w:rsid w:val="00910014"/>
    <w:rsid w:val="009113FC"/>
    <w:rsid w:val="00913B65"/>
    <w:rsid w:val="009143A5"/>
    <w:rsid w:val="0091557A"/>
    <w:rsid w:val="00915BD0"/>
    <w:rsid w:val="00925A9A"/>
    <w:rsid w:val="00931768"/>
    <w:rsid w:val="00931A69"/>
    <w:rsid w:val="00931B2B"/>
    <w:rsid w:val="009337EB"/>
    <w:rsid w:val="009337F0"/>
    <w:rsid w:val="00937510"/>
    <w:rsid w:val="00943B83"/>
    <w:rsid w:val="00947FA0"/>
    <w:rsid w:val="00956958"/>
    <w:rsid w:val="009615D1"/>
    <w:rsid w:val="00964777"/>
    <w:rsid w:val="0096651A"/>
    <w:rsid w:val="00972332"/>
    <w:rsid w:val="00972B59"/>
    <w:rsid w:val="00977A97"/>
    <w:rsid w:val="00977EA2"/>
    <w:rsid w:val="00981209"/>
    <w:rsid w:val="009821EF"/>
    <w:rsid w:val="009831E6"/>
    <w:rsid w:val="00984F77"/>
    <w:rsid w:val="00986C34"/>
    <w:rsid w:val="00987D46"/>
    <w:rsid w:val="009926F6"/>
    <w:rsid w:val="0099547F"/>
    <w:rsid w:val="00996405"/>
    <w:rsid w:val="00996AC6"/>
    <w:rsid w:val="0099764F"/>
    <w:rsid w:val="00997BED"/>
    <w:rsid w:val="009A2E8A"/>
    <w:rsid w:val="009A4740"/>
    <w:rsid w:val="009A682F"/>
    <w:rsid w:val="009A70DA"/>
    <w:rsid w:val="009B1735"/>
    <w:rsid w:val="009B2F72"/>
    <w:rsid w:val="009C6D0D"/>
    <w:rsid w:val="009C7013"/>
    <w:rsid w:val="009C711D"/>
    <w:rsid w:val="009C737A"/>
    <w:rsid w:val="009C7E70"/>
    <w:rsid w:val="009D1B19"/>
    <w:rsid w:val="009D51E2"/>
    <w:rsid w:val="009F050E"/>
    <w:rsid w:val="009F23D9"/>
    <w:rsid w:val="009F46A8"/>
    <w:rsid w:val="009F52E2"/>
    <w:rsid w:val="009F6400"/>
    <w:rsid w:val="00A01432"/>
    <w:rsid w:val="00A018D7"/>
    <w:rsid w:val="00A123D3"/>
    <w:rsid w:val="00A139D6"/>
    <w:rsid w:val="00A21457"/>
    <w:rsid w:val="00A220C2"/>
    <w:rsid w:val="00A245E6"/>
    <w:rsid w:val="00A26396"/>
    <w:rsid w:val="00A26D80"/>
    <w:rsid w:val="00A275C3"/>
    <w:rsid w:val="00A35613"/>
    <w:rsid w:val="00A37307"/>
    <w:rsid w:val="00A47C9D"/>
    <w:rsid w:val="00A52A16"/>
    <w:rsid w:val="00A55C15"/>
    <w:rsid w:val="00A55C45"/>
    <w:rsid w:val="00A564C0"/>
    <w:rsid w:val="00A63802"/>
    <w:rsid w:val="00A64EDE"/>
    <w:rsid w:val="00A660B7"/>
    <w:rsid w:val="00A67F4E"/>
    <w:rsid w:val="00A77A66"/>
    <w:rsid w:val="00A8120E"/>
    <w:rsid w:val="00A81FB5"/>
    <w:rsid w:val="00A8273A"/>
    <w:rsid w:val="00A8591B"/>
    <w:rsid w:val="00A9149A"/>
    <w:rsid w:val="00AA0BB1"/>
    <w:rsid w:val="00AA1993"/>
    <w:rsid w:val="00AA36A0"/>
    <w:rsid w:val="00AB0ED7"/>
    <w:rsid w:val="00AB27AE"/>
    <w:rsid w:val="00AB5332"/>
    <w:rsid w:val="00AB54FB"/>
    <w:rsid w:val="00AC25AD"/>
    <w:rsid w:val="00AC54A5"/>
    <w:rsid w:val="00AC56CA"/>
    <w:rsid w:val="00AC5F4F"/>
    <w:rsid w:val="00AD1395"/>
    <w:rsid w:val="00AD4FBD"/>
    <w:rsid w:val="00AD5023"/>
    <w:rsid w:val="00AD56D2"/>
    <w:rsid w:val="00AD6217"/>
    <w:rsid w:val="00AE1640"/>
    <w:rsid w:val="00AE2758"/>
    <w:rsid w:val="00AE38AB"/>
    <w:rsid w:val="00AE5855"/>
    <w:rsid w:val="00AE595B"/>
    <w:rsid w:val="00AF31BD"/>
    <w:rsid w:val="00B017E9"/>
    <w:rsid w:val="00B04988"/>
    <w:rsid w:val="00B04C16"/>
    <w:rsid w:val="00B06691"/>
    <w:rsid w:val="00B12862"/>
    <w:rsid w:val="00B15823"/>
    <w:rsid w:val="00B158BE"/>
    <w:rsid w:val="00B15D7C"/>
    <w:rsid w:val="00B17914"/>
    <w:rsid w:val="00B30793"/>
    <w:rsid w:val="00B32F0C"/>
    <w:rsid w:val="00B332A3"/>
    <w:rsid w:val="00B44247"/>
    <w:rsid w:val="00B464C6"/>
    <w:rsid w:val="00B51247"/>
    <w:rsid w:val="00B53E2E"/>
    <w:rsid w:val="00B57775"/>
    <w:rsid w:val="00B605F5"/>
    <w:rsid w:val="00B612DE"/>
    <w:rsid w:val="00B6249D"/>
    <w:rsid w:val="00B63289"/>
    <w:rsid w:val="00B63E75"/>
    <w:rsid w:val="00B64735"/>
    <w:rsid w:val="00B66FD1"/>
    <w:rsid w:val="00B66FFE"/>
    <w:rsid w:val="00B7350A"/>
    <w:rsid w:val="00B74BB2"/>
    <w:rsid w:val="00B77FED"/>
    <w:rsid w:val="00B77FFA"/>
    <w:rsid w:val="00B81852"/>
    <w:rsid w:val="00B83404"/>
    <w:rsid w:val="00B851CF"/>
    <w:rsid w:val="00B861DE"/>
    <w:rsid w:val="00B86345"/>
    <w:rsid w:val="00B95D2D"/>
    <w:rsid w:val="00BA4123"/>
    <w:rsid w:val="00BA48F5"/>
    <w:rsid w:val="00BB0B05"/>
    <w:rsid w:val="00BB1F2C"/>
    <w:rsid w:val="00BB3236"/>
    <w:rsid w:val="00BC0DD8"/>
    <w:rsid w:val="00BC12A9"/>
    <w:rsid w:val="00BC5CB4"/>
    <w:rsid w:val="00BD0027"/>
    <w:rsid w:val="00BD02BC"/>
    <w:rsid w:val="00BD0D26"/>
    <w:rsid w:val="00BD5F93"/>
    <w:rsid w:val="00BE5B8C"/>
    <w:rsid w:val="00BE7F0A"/>
    <w:rsid w:val="00BF17D7"/>
    <w:rsid w:val="00C00F6A"/>
    <w:rsid w:val="00C03513"/>
    <w:rsid w:val="00C03C52"/>
    <w:rsid w:val="00C05DF6"/>
    <w:rsid w:val="00C070BA"/>
    <w:rsid w:val="00C11D4C"/>
    <w:rsid w:val="00C16B5E"/>
    <w:rsid w:val="00C35E57"/>
    <w:rsid w:val="00C3712E"/>
    <w:rsid w:val="00C435D1"/>
    <w:rsid w:val="00C43892"/>
    <w:rsid w:val="00C45916"/>
    <w:rsid w:val="00C45A9C"/>
    <w:rsid w:val="00C56B07"/>
    <w:rsid w:val="00C571A0"/>
    <w:rsid w:val="00C6218F"/>
    <w:rsid w:val="00C7009E"/>
    <w:rsid w:val="00C75486"/>
    <w:rsid w:val="00C76D8D"/>
    <w:rsid w:val="00C85AA6"/>
    <w:rsid w:val="00C85FA3"/>
    <w:rsid w:val="00C93525"/>
    <w:rsid w:val="00C9789B"/>
    <w:rsid w:val="00CA0CAC"/>
    <w:rsid w:val="00CB5AB4"/>
    <w:rsid w:val="00CC030D"/>
    <w:rsid w:val="00CC25B8"/>
    <w:rsid w:val="00CC4F20"/>
    <w:rsid w:val="00CC6A9B"/>
    <w:rsid w:val="00CD06B0"/>
    <w:rsid w:val="00CD18A9"/>
    <w:rsid w:val="00CD251F"/>
    <w:rsid w:val="00CD2BDC"/>
    <w:rsid w:val="00CD46AC"/>
    <w:rsid w:val="00CD50B3"/>
    <w:rsid w:val="00CD6822"/>
    <w:rsid w:val="00CD68B5"/>
    <w:rsid w:val="00CE07D1"/>
    <w:rsid w:val="00CE6E78"/>
    <w:rsid w:val="00CF028C"/>
    <w:rsid w:val="00CF1000"/>
    <w:rsid w:val="00CF77A6"/>
    <w:rsid w:val="00CF7BE9"/>
    <w:rsid w:val="00D010E4"/>
    <w:rsid w:val="00D02885"/>
    <w:rsid w:val="00D07111"/>
    <w:rsid w:val="00D112AC"/>
    <w:rsid w:val="00D12B24"/>
    <w:rsid w:val="00D24B34"/>
    <w:rsid w:val="00D32BD3"/>
    <w:rsid w:val="00D41003"/>
    <w:rsid w:val="00D424D3"/>
    <w:rsid w:val="00D42CCF"/>
    <w:rsid w:val="00D46695"/>
    <w:rsid w:val="00D55295"/>
    <w:rsid w:val="00D55696"/>
    <w:rsid w:val="00D5652A"/>
    <w:rsid w:val="00D5707A"/>
    <w:rsid w:val="00D606DD"/>
    <w:rsid w:val="00D61123"/>
    <w:rsid w:val="00D6159A"/>
    <w:rsid w:val="00D668DB"/>
    <w:rsid w:val="00D66EE5"/>
    <w:rsid w:val="00D729C4"/>
    <w:rsid w:val="00D8007C"/>
    <w:rsid w:val="00D94030"/>
    <w:rsid w:val="00D94E8B"/>
    <w:rsid w:val="00D951CC"/>
    <w:rsid w:val="00D9745E"/>
    <w:rsid w:val="00DA22A5"/>
    <w:rsid w:val="00DA3047"/>
    <w:rsid w:val="00DA3176"/>
    <w:rsid w:val="00DA3741"/>
    <w:rsid w:val="00DA6FB1"/>
    <w:rsid w:val="00DB2661"/>
    <w:rsid w:val="00DB2E69"/>
    <w:rsid w:val="00DB3703"/>
    <w:rsid w:val="00DB4372"/>
    <w:rsid w:val="00DB6A28"/>
    <w:rsid w:val="00DC08C6"/>
    <w:rsid w:val="00DC58EA"/>
    <w:rsid w:val="00DD001E"/>
    <w:rsid w:val="00DD06AC"/>
    <w:rsid w:val="00DD5C64"/>
    <w:rsid w:val="00DD6DF0"/>
    <w:rsid w:val="00DE49B7"/>
    <w:rsid w:val="00DF7A24"/>
    <w:rsid w:val="00DF7D01"/>
    <w:rsid w:val="00E000AD"/>
    <w:rsid w:val="00E05A03"/>
    <w:rsid w:val="00E106CF"/>
    <w:rsid w:val="00E129F4"/>
    <w:rsid w:val="00E15009"/>
    <w:rsid w:val="00E21A4F"/>
    <w:rsid w:val="00E242B5"/>
    <w:rsid w:val="00E36C34"/>
    <w:rsid w:val="00E427DB"/>
    <w:rsid w:val="00E43E19"/>
    <w:rsid w:val="00E46A33"/>
    <w:rsid w:val="00E47F0F"/>
    <w:rsid w:val="00E505EF"/>
    <w:rsid w:val="00E52B5A"/>
    <w:rsid w:val="00E55A78"/>
    <w:rsid w:val="00E563FD"/>
    <w:rsid w:val="00E56551"/>
    <w:rsid w:val="00E60A62"/>
    <w:rsid w:val="00E63075"/>
    <w:rsid w:val="00E65192"/>
    <w:rsid w:val="00E719D6"/>
    <w:rsid w:val="00E72E4F"/>
    <w:rsid w:val="00E760F2"/>
    <w:rsid w:val="00E85940"/>
    <w:rsid w:val="00E87A7B"/>
    <w:rsid w:val="00E91450"/>
    <w:rsid w:val="00E941CD"/>
    <w:rsid w:val="00EA1ACE"/>
    <w:rsid w:val="00EA707C"/>
    <w:rsid w:val="00EB09B0"/>
    <w:rsid w:val="00EB6E8B"/>
    <w:rsid w:val="00EC5B1A"/>
    <w:rsid w:val="00ED6FF4"/>
    <w:rsid w:val="00EE286B"/>
    <w:rsid w:val="00EE6FF3"/>
    <w:rsid w:val="00EF16AA"/>
    <w:rsid w:val="00EF3508"/>
    <w:rsid w:val="00EF48CB"/>
    <w:rsid w:val="00F0141D"/>
    <w:rsid w:val="00F01D13"/>
    <w:rsid w:val="00F1042D"/>
    <w:rsid w:val="00F1454D"/>
    <w:rsid w:val="00F15EF4"/>
    <w:rsid w:val="00F15F99"/>
    <w:rsid w:val="00F22EAF"/>
    <w:rsid w:val="00F2509A"/>
    <w:rsid w:val="00F30486"/>
    <w:rsid w:val="00F349A6"/>
    <w:rsid w:val="00F34CD8"/>
    <w:rsid w:val="00F4055A"/>
    <w:rsid w:val="00F467C1"/>
    <w:rsid w:val="00F54F81"/>
    <w:rsid w:val="00F61F79"/>
    <w:rsid w:val="00F70AF1"/>
    <w:rsid w:val="00F73CE8"/>
    <w:rsid w:val="00F769D2"/>
    <w:rsid w:val="00F814EA"/>
    <w:rsid w:val="00F832FA"/>
    <w:rsid w:val="00F8561E"/>
    <w:rsid w:val="00F945A1"/>
    <w:rsid w:val="00F96723"/>
    <w:rsid w:val="00F967B9"/>
    <w:rsid w:val="00F96A1A"/>
    <w:rsid w:val="00F96ED5"/>
    <w:rsid w:val="00FA0883"/>
    <w:rsid w:val="00FA31B9"/>
    <w:rsid w:val="00FA50E6"/>
    <w:rsid w:val="00FB46C7"/>
    <w:rsid w:val="00FB491C"/>
    <w:rsid w:val="00FB55DC"/>
    <w:rsid w:val="00FB6155"/>
    <w:rsid w:val="00FC4A83"/>
    <w:rsid w:val="00FC4E5F"/>
    <w:rsid w:val="00FC4EC9"/>
    <w:rsid w:val="00FC536B"/>
    <w:rsid w:val="00FD436B"/>
    <w:rsid w:val="00FD5829"/>
    <w:rsid w:val="00FE27F7"/>
    <w:rsid w:val="00FE6CAA"/>
    <w:rsid w:val="00FF1285"/>
    <w:rsid w:val="00FF1C8F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C15AC"/>
  <w15:docId w15:val="{EE648D1A-27F7-47EF-B6E0-661C9256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007C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992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F4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926F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5916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023401"/>
  </w:style>
  <w:style w:type="paragraph" w:customStyle="1" w:styleId="xmsonormal">
    <w:name w:val="x_msonormal"/>
    <w:basedOn w:val="Standard"/>
    <w:rsid w:val="00023401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A97"/>
    <w:rPr>
      <w:rFonts w:ascii="Tahoma" w:eastAsia="Calibri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26C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26CA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926CA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926F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926F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StandardWeb">
    <w:name w:val="Normal (Web)"/>
    <w:basedOn w:val="Standard"/>
    <w:uiPriority w:val="99"/>
    <w:unhideWhenUsed/>
    <w:rsid w:val="00992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Absatz-Standardschriftart"/>
    <w:rsid w:val="009926F6"/>
  </w:style>
  <w:style w:type="character" w:styleId="Hervorhebung">
    <w:name w:val="Emphasis"/>
    <w:uiPriority w:val="20"/>
    <w:qFormat/>
    <w:rsid w:val="009926F6"/>
    <w:rPr>
      <w:i/>
      <w:iCs/>
    </w:rPr>
  </w:style>
  <w:style w:type="character" w:customStyle="1" w:styleId="sc">
    <w:name w:val="sc"/>
    <w:rsid w:val="009926F6"/>
  </w:style>
  <w:style w:type="paragraph" w:styleId="Fuzeile">
    <w:name w:val="footer"/>
    <w:basedOn w:val="Standard"/>
    <w:link w:val="FuzeileZchn"/>
    <w:uiPriority w:val="99"/>
    <w:unhideWhenUsed/>
    <w:rsid w:val="009926F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FuzeileZchn">
    <w:name w:val="Fußzeile Zchn"/>
    <w:basedOn w:val="Absatz-Standardschriftart"/>
    <w:link w:val="Fuzeile"/>
    <w:uiPriority w:val="99"/>
    <w:rsid w:val="009926F6"/>
    <w:rPr>
      <w:lang w:val="id-ID"/>
    </w:rPr>
  </w:style>
  <w:style w:type="paragraph" w:styleId="Umschlagadresse">
    <w:name w:val="envelope address"/>
    <w:basedOn w:val="Standard"/>
    <w:uiPriority w:val="99"/>
    <w:unhideWhenUsed/>
    <w:rsid w:val="009831E6"/>
    <w:pPr>
      <w:framePr w:w="7938" w:h="1985" w:hRule="exact" w:hSpace="141" w:wrap="auto" w:hAnchor="page" w:xAlign="center" w:yAlign="bottom"/>
      <w:spacing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unhideWhenUsed/>
    <w:rsid w:val="009831E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B2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2B58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37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F377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F3777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3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3777"/>
    <w:rPr>
      <w:rFonts w:ascii="Calibri" w:eastAsia="Calibri" w:hAnsi="Calibri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C54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v">
    <w:name w:val="vv"/>
    <w:basedOn w:val="Absatz-Standardschriftart"/>
    <w:rsid w:val="00AE38AB"/>
  </w:style>
  <w:style w:type="character" w:styleId="Hyperlink">
    <w:name w:val="Hyperlink"/>
    <w:basedOn w:val="Absatz-Standardschriftart"/>
    <w:uiPriority w:val="99"/>
    <w:unhideWhenUsed/>
    <w:rsid w:val="00AE38AB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F421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verse">
    <w:name w:val="verse"/>
    <w:basedOn w:val="Absatz-Standardschriftart"/>
    <w:rsid w:val="005F4212"/>
  </w:style>
  <w:style w:type="character" w:customStyle="1" w:styleId="st">
    <w:name w:val="st"/>
    <w:basedOn w:val="Absatz-Standardschriftart"/>
    <w:rsid w:val="0054470C"/>
  </w:style>
  <w:style w:type="character" w:styleId="BesuchterHyperlink">
    <w:name w:val="FollowedHyperlink"/>
    <w:basedOn w:val="Absatz-Standardschriftart"/>
    <w:uiPriority w:val="99"/>
    <w:semiHidden/>
    <w:unhideWhenUsed/>
    <w:rsid w:val="00212B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0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892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82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2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2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9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5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6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5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0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8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78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78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1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1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80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0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kumene-ack.de/themen/geistliche-oekumene/gebetswoche/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3AC17C1-D0AE-4D94-836C-0A3A5B05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1832</Words>
  <Characters>11546</Characters>
  <Application>Microsoft Office Word</Application>
  <DocSecurity>0</DocSecurity>
  <Lines>96</Lines>
  <Paragraphs>26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World Council of Churches</Company>
  <LinksUpToDate>false</LinksUpToDate>
  <CharactersWithSpaces>13352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 in Deutschland</dc:creator>
  <cp:lastModifiedBy>Dr. Elisabeth Dieckmann</cp:lastModifiedBy>
  <cp:revision>3</cp:revision>
  <cp:lastPrinted>2018-08-16T09:07:00Z</cp:lastPrinted>
  <dcterms:created xsi:type="dcterms:W3CDTF">2018-08-16T09:52:00Z</dcterms:created>
  <dcterms:modified xsi:type="dcterms:W3CDTF">2018-08-16T10:52:00Z</dcterms:modified>
</cp:coreProperties>
</file>