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5D" w:rsidRPr="00A744CF" w:rsidRDefault="00963A5D" w:rsidP="00963A5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„</w:t>
      </w:r>
      <w:r w:rsidRPr="00A744CF">
        <w:rPr>
          <w:b/>
          <w:color w:val="000000"/>
          <w:sz w:val="26"/>
          <w:szCs w:val="26"/>
        </w:rPr>
        <w:t>Bleibet hier und wachet mit mir</w:t>
      </w:r>
      <w:r>
        <w:rPr>
          <w:b/>
          <w:color w:val="000000"/>
          <w:sz w:val="26"/>
          <w:szCs w:val="26"/>
        </w:rPr>
        <w:t>“</w:t>
      </w:r>
      <w:r w:rsidRPr="00A744CF">
        <w:rPr>
          <w:b/>
          <w:color w:val="000000"/>
          <w:sz w:val="26"/>
          <w:szCs w:val="26"/>
        </w:rPr>
        <w:t>. Andacht zur Todesstunde Jesu</w:t>
      </w:r>
    </w:p>
    <w:p w:rsidR="00963A5D" w:rsidRDefault="00963A5D" w:rsidP="00963A5D">
      <w:pPr>
        <w:jc w:val="both"/>
      </w:pPr>
    </w:p>
    <w:p w:rsidR="00963A5D" w:rsidRPr="00EB47D0" w:rsidRDefault="00963A5D" w:rsidP="00963A5D">
      <w:pPr>
        <w:jc w:val="both"/>
        <w:rPr>
          <w:i/>
        </w:rPr>
      </w:pPr>
      <w:r w:rsidRPr="00EB47D0">
        <w:rPr>
          <w:i/>
        </w:rPr>
        <w:t>Abnehmendes Kerzenlicht und biblische Lesungen – ein Karfreitagsgottesdienst aus Basel/Schweiz ohne zu viele Worte.</w:t>
      </w:r>
    </w:p>
    <w:p w:rsidR="00963A5D" w:rsidRDefault="00963A5D" w:rsidP="00963A5D">
      <w:pPr>
        <w:jc w:val="both"/>
      </w:pPr>
    </w:p>
    <w:p w:rsidR="00963A5D" w:rsidRPr="00A744CF" w:rsidRDefault="00963A5D" w:rsidP="00963A5D">
      <w:pPr>
        <w:jc w:val="both"/>
        <w:rPr>
          <w:i/>
        </w:rPr>
      </w:pPr>
      <w:r w:rsidRPr="00A744CF">
        <w:rPr>
          <w:i/>
        </w:rPr>
        <w:t>Auf dem Altar stehen sechs Kerzen: In der Mitte ein Grablicht, daneben eine längere Kerze, links und rechts je zwei dicke Kerzen.</w:t>
      </w:r>
      <w:r>
        <w:rPr>
          <w:i/>
        </w:rPr>
        <w:t xml:space="preserve"> </w:t>
      </w:r>
      <w:r w:rsidRPr="00A744CF">
        <w:rPr>
          <w:i/>
        </w:rPr>
        <w:t>Nach jedem Textabschnitt wird eine Kerze ausgeblasen, bis nur noch das Grablicht leuchtet.</w:t>
      </w:r>
      <w:r>
        <w:rPr>
          <w:i/>
        </w:rPr>
        <w:t xml:space="preserve"> </w:t>
      </w:r>
      <w:r w:rsidRPr="00A744CF">
        <w:rPr>
          <w:i/>
        </w:rPr>
        <w:t>Während also jeder Schmuck, jedes Licht verschwindet, zuletzt auch das Lebenslicht, bleibt noch das Licht auf dem Grab, Zeichen der Hoffnung auf Ostern und unsere Wachsamkeit.</w:t>
      </w:r>
      <w:r>
        <w:rPr>
          <w:i/>
        </w:rPr>
        <w:t xml:space="preserve"> </w:t>
      </w:r>
      <w:r w:rsidRPr="00A744CF">
        <w:rPr>
          <w:i/>
        </w:rPr>
        <w:t>Abgesehen von den Kerzen sollte die Kirche so dunkel wie irgend möglich sein.</w:t>
      </w:r>
      <w:r>
        <w:rPr>
          <w:i/>
        </w:rPr>
        <w:t xml:space="preserve"> </w:t>
      </w:r>
      <w:r w:rsidRPr="00A744CF">
        <w:rPr>
          <w:i/>
        </w:rPr>
        <w:t>Der Altar könnte, ebenso wie das Lesepult, nach alter Tradition mit einem schwarzen Tuch bedeckt werden.</w:t>
      </w:r>
      <w:r>
        <w:rPr>
          <w:i/>
        </w:rPr>
        <w:t xml:space="preserve"> </w:t>
      </w:r>
      <w:r w:rsidRPr="00A744CF">
        <w:rPr>
          <w:i/>
        </w:rPr>
        <w:t>Es sollte keinen Blumenschmuck geben.</w:t>
      </w:r>
    </w:p>
    <w:p w:rsidR="00963A5D" w:rsidRDefault="00963A5D" w:rsidP="00963A5D">
      <w:pPr>
        <w:jc w:val="both"/>
      </w:pPr>
    </w:p>
    <w:p w:rsidR="00963A5D" w:rsidRDefault="00963A5D" w:rsidP="00963A5D">
      <w:pPr>
        <w:jc w:val="both"/>
      </w:pPr>
    </w:p>
    <w:p w:rsidR="00963A5D" w:rsidRDefault="00963A5D" w:rsidP="00963A5D">
      <w:pPr>
        <w:jc w:val="both"/>
      </w:pPr>
      <w:r>
        <w:t>Eingangsmusik</w:t>
      </w:r>
    </w:p>
    <w:p w:rsidR="00963A5D" w:rsidRDefault="00963A5D" w:rsidP="00963A5D">
      <w:pPr>
        <w:jc w:val="both"/>
      </w:pPr>
    </w:p>
    <w:p w:rsidR="00963A5D" w:rsidRDefault="00963A5D" w:rsidP="00963A5D">
      <w:pPr>
        <w:jc w:val="both"/>
      </w:pPr>
      <w:r>
        <w:t>Begrüßung</w:t>
      </w:r>
    </w:p>
    <w:p w:rsidR="00963A5D" w:rsidRDefault="00963A5D" w:rsidP="00963A5D">
      <w:pPr>
        <w:jc w:val="both"/>
      </w:pPr>
    </w:p>
    <w:p w:rsidR="00963A5D" w:rsidRDefault="00963A5D" w:rsidP="00963A5D">
      <w:pPr>
        <w:jc w:val="both"/>
      </w:pPr>
      <w:r>
        <w:t>Lied: Bleibet hier und wachet mit mir (Taizé)</w:t>
      </w:r>
    </w:p>
    <w:p w:rsidR="00963A5D" w:rsidRDefault="00963A5D" w:rsidP="00963A5D">
      <w:pPr>
        <w:jc w:val="both"/>
      </w:pPr>
    </w:p>
    <w:p w:rsidR="00963A5D" w:rsidRDefault="00963A5D" w:rsidP="00963A5D">
      <w:pPr>
        <w:jc w:val="both"/>
      </w:pPr>
      <w:r>
        <w:t>Biblische Lesung: Die Verhaftung (</w:t>
      </w:r>
      <w:proofErr w:type="spellStart"/>
      <w:r>
        <w:t>Joh</w:t>
      </w:r>
      <w:proofErr w:type="spellEnd"/>
      <w:r>
        <w:t xml:space="preserve"> 18,1-11)</w:t>
      </w:r>
    </w:p>
    <w:p w:rsidR="00963A5D" w:rsidRDefault="00963A5D" w:rsidP="00963A5D">
      <w:pPr>
        <w:jc w:val="both"/>
      </w:pPr>
    </w:p>
    <w:p w:rsidR="00963A5D" w:rsidRPr="00A744CF" w:rsidRDefault="00963A5D" w:rsidP="00963A5D">
      <w:pPr>
        <w:jc w:val="both"/>
        <w:rPr>
          <w:i/>
        </w:rPr>
      </w:pPr>
      <w:r w:rsidRPr="00A744CF">
        <w:rPr>
          <w:i/>
        </w:rPr>
        <w:t>1. Kerze aus</w:t>
      </w:r>
    </w:p>
    <w:p w:rsidR="00963A5D" w:rsidRDefault="00963A5D" w:rsidP="00963A5D">
      <w:pPr>
        <w:jc w:val="both"/>
      </w:pPr>
    </w:p>
    <w:p w:rsidR="00963A5D" w:rsidRDefault="00963A5D" w:rsidP="00963A5D">
      <w:pPr>
        <w:jc w:val="both"/>
      </w:pPr>
      <w:r>
        <w:t xml:space="preserve">Lied: Bleibet hier und wachet mit mir </w:t>
      </w:r>
    </w:p>
    <w:p w:rsidR="00963A5D" w:rsidRDefault="00963A5D" w:rsidP="00963A5D">
      <w:pPr>
        <w:jc w:val="both"/>
      </w:pPr>
    </w:p>
    <w:p w:rsidR="00963A5D" w:rsidRDefault="00963A5D" w:rsidP="00963A5D">
      <w:pPr>
        <w:jc w:val="both"/>
      </w:pPr>
      <w:r>
        <w:t>Biblische Lesung: Verhör und Verleugnung (</w:t>
      </w:r>
      <w:proofErr w:type="spellStart"/>
      <w:r>
        <w:t>Joh</w:t>
      </w:r>
      <w:proofErr w:type="spellEnd"/>
      <w:r>
        <w:t xml:space="preserve"> 18,12-27)</w:t>
      </w:r>
    </w:p>
    <w:p w:rsidR="00963A5D" w:rsidRDefault="00963A5D" w:rsidP="00963A5D">
      <w:pPr>
        <w:jc w:val="both"/>
      </w:pPr>
    </w:p>
    <w:p w:rsidR="00963A5D" w:rsidRPr="00A744CF" w:rsidRDefault="00963A5D" w:rsidP="00963A5D">
      <w:pPr>
        <w:jc w:val="both"/>
        <w:rPr>
          <w:i/>
        </w:rPr>
      </w:pPr>
      <w:r w:rsidRPr="00A744CF">
        <w:rPr>
          <w:i/>
        </w:rPr>
        <w:t>2. Kerze aus</w:t>
      </w:r>
    </w:p>
    <w:p w:rsidR="00963A5D" w:rsidRDefault="00963A5D" w:rsidP="00963A5D">
      <w:pPr>
        <w:jc w:val="both"/>
      </w:pPr>
    </w:p>
    <w:p w:rsidR="00963A5D" w:rsidRDefault="00963A5D" w:rsidP="00963A5D">
      <w:pPr>
        <w:jc w:val="both"/>
      </w:pPr>
      <w:r>
        <w:t xml:space="preserve">Lied: Bleibet hier und wachet mit mir </w:t>
      </w:r>
    </w:p>
    <w:p w:rsidR="00963A5D" w:rsidRDefault="00963A5D" w:rsidP="00963A5D">
      <w:pPr>
        <w:jc w:val="both"/>
      </w:pPr>
    </w:p>
    <w:p w:rsidR="00963A5D" w:rsidRDefault="00963A5D" w:rsidP="00963A5D">
      <w:pPr>
        <w:jc w:val="both"/>
      </w:pPr>
      <w:r>
        <w:t>Biblische Lesung: Vor Pilatus I (</w:t>
      </w:r>
      <w:proofErr w:type="spellStart"/>
      <w:r>
        <w:t>Joh</w:t>
      </w:r>
      <w:proofErr w:type="spellEnd"/>
      <w:r>
        <w:t xml:space="preserve"> 18,28-40)</w:t>
      </w:r>
    </w:p>
    <w:p w:rsidR="00963A5D" w:rsidRDefault="00963A5D" w:rsidP="00963A5D">
      <w:pPr>
        <w:jc w:val="both"/>
      </w:pPr>
    </w:p>
    <w:p w:rsidR="00963A5D" w:rsidRPr="00E41F3D" w:rsidRDefault="00963A5D" w:rsidP="00963A5D">
      <w:pPr>
        <w:jc w:val="both"/>
        <w:rPr>
          <w:i/>
        </w:rPr>
      </w:pPr>
      <w:r w:rsidRPr="00E41F3D">
        <w:rPr>
          <w:i/>
        </w:rPr>
        <w:t>3. Kerze aus</w:t>
      </w:r>
    </w:p>
    <w:p w:rsidR="00963A5D" w:rsidRDefault="00963A5D" w:rsidP="00963A5D">
      <w:pPr>
        <w:jc w:val="both"/>
      </w:pPr>
    </w:p>
    <w:p w:rsidR="00963A5D" w:rsidRDefault="00963A5D" w:rsidP="00963A5D">
      <w:pPr>
        <w:jc w:val="both"/>
      </w:pPr>
      <w:r>
        <w:t>Lied: Herzliebster Jesu, was hast du verbrochen</w:t>
      </w:r>
      <w:r w:rsidR="00A71929">
        <w:t xml:space="preserve"> (EG 81, GL alt 180, GL neu 290)</w:t>
      </w:r>
    </w:p>
    <w:p w:rsidR="00963A5D" w:rsidRDefault="00963A5D" w:rsidP="00963A5D">
      <w:pPr>
        <w:jc w:val="both"/>
      </w:pPr>
    </w:p>
    <w:p w:rsidR="00963A5D" w:rsidRDefault="00963A5D" w:rsidP="00963A5D">
      <w:pPr>
        <w:jc w:val="both"/>
      </w:pPr>
      <w:r>
        <w:t>Biblische Lesung: Vor Pilatus II (</w:t>
      </w:r>
      <w:proofErr w:type="spellStart"/>
      <w:r>
        <w:t>Joh</w:t>
      </w:r>
      <w:proofErr w:type="spellEnd"/>
      <w:r>
        <w:t xml:space="preserve"> 19,1-16a)</w:t>
      </w:r>
    </w:p>
    <w:p w:rsidR="00963A5D" w:rsidRDefault="00963A5D" w:rsidP="00963A5D">
      <w:pPr>
        <w:jc w:val="both"/>
      </w:pPr>
    </w:p>
    <w:p w:rsidR="00963A5D" w:rsidRPr="00E41F3D" w:rsidRDefault="00963A5D" w:rsidP="00963A5D">
      <w:pPr>
        <w:jc w:val="both"/>
        <w:rPr>
          <w:i/>
        </w:rPr>
      </w:pPr>
      <w:r w:rsidRPr="00E41F3D">
        <w:rPr>
          <w:i/>
        </w:rPr>
        <w:t>4. Kerze aus</w:t>
      </w:r>
    </w:p>
    <w:p w:rsidR="00963A5D" w:rsidRDefault="00963A5D" w:rsidP="00963A5D">
      <w:pPr>
        <w:jc w:val="both"/>
      </w:pPr>
    </w:p>
    <w:p w:rsidR="00963A5D" w:rsidRDefault="00963A5D" w:rsidP="00963A5D">
      <w:pPr>
        <w:jc w:val="both"/>
      </w:pPr>
      <w:r>
        <w:t>Lied: O Haupt voll Blut und Wunden</w:t>
      </w:r>
      <w:r w:rsidR="00A71929">
        <w:t xml:space="preserve"> (EG 85, GL alt 179, GL neu 289)</w:t>
      </w:r>
    </w:p>
    <w:p w:rsidR="00963A5D" w:rsidRDefault="00963A5D" w:rsidP="00963A5D">
      <w:pPr>
        <w:jc w:val="both"/>
      </w:pPr>
    </w:p>
    <w:p w:rsidR="00963A5D" w:rsidRDefault="00963A5D" w:rsidP="00963A5D">
      <w:pPr>
        <w:jc w:val="both"/>
      </w:pPr>
      <w:r>
        <w:t>Biblische Lesung: Hinrichtung und Tod (</w:t>
      </w:r>
      <w:proofErr w:type="spellStart"/>
      <w:r>
        <w:t>Joh</w:t>
      </w:r>
      <w:proofErr w:type="spellEnd"/>
      <w:r>
        <w:t xml:space="preserve"> 19,16b-30)</w:t>
      </w:r>
    </w:p>
    <w:p w:rsidR="00963A5D" w:rsidRDefault="00963A5D" w:rsidP="00963A5D">
      <w:pPr>
        <w:jc w:val="both"/>
      </w:pPr>
    </w:p>
    <w:p w:rsidR="00963A5D" w:rsidRPr="00E41F3D" w:rsidRDefault="00963A5D" w:rsidP="00963A5D">
      <w:pPr>
        <w:jc w:val="both"/>
        <w:rPr>
          <w:i/>
        </w:rPr>
      </w:pPr>
      <w:r w:rsidRPr="00E41F3D">
        <w:rPr>
          <w:i/>
        </w:rPr>
        <w:t>5. Kerze aus</w:t>
      </w:r>
    </w:p>
    <w:p w:rsidR="00963A5D" w:rsidRDefault="00963A5D" w:rsidP="00963A5D">
      <w:pPr>
        <w:jc w:val="both"/>
      </w:pPr>
    </w:p>
    <w:p w:rsidR="00963A5D" w:rsidRDefault="00963A5D" w:rsidP="00963A5D">
      <w:pPr>
        <w:jc w:val="both"/>
      </w:pPr>
      <w:r>
        <w:t>Stille</w:t>
      </w:r>
    </w:p>
    <w:p w:rsidR="00963A5D" w:rsidRDefault="00963A5D" w:rsidP="00963A5D">
      <w:pPr>
        <w:jc w:val="both"/>
      </w:pPr>
    </w:p>
    <w:p w:rsidR="00963A5D" w:rsidRDefault="00963A5D" w:rsidP="00963A5D">
      <w:pPr>
        <w:jc w:val="both"/>
      </w:pPr>
      <w:r>
        <w:t>Biblische Lesung: Bestattung (</w:t>
      </w:r>
      <w:proofErr w:type="spellStart"/>
      <w:r>
        <w:t>Joh</w:t>
      </w:r>
      <w:proofErr w:type="spellEnd"/>
      <w:r>
        <w:t xml:space="preserve"> 19,31-42)</w:t>
      </w:r>
    </w:p>
    <w:p w:rsidR="00963A5D" w:rsidRDefault="00963A5D" w:rsidP="00963A5D">
      <w:pPr>
        <w:jc w:val="both"/>
      </w:pPr>
    </w:p>
    <w:p w:rsidR="00963A5D" w:rsidRPr="00E41F3D" w:rsidRDefault="00963A5D" w:rsidP="00963A5D">
      <w:pPr>
        <w:jc w:val="both"/>
        <w:rPr>
          <w:i/>
        </w:rPr>
      </w:pPr>
      <w:r w:rsidRPr="00E41F3D">
        <w:rPr>
          <w:i/>
        </w:rPr>
        <w:t>Nur das Grablicht brennt noch.</w:t>
      </w:r>
    </w:p>
    <w:p w:rsidR="00963A5D" w:rsidRDefault="00963A5D" w:rsidP="00963A5D">
      <w:pPr>
        <w:jc w:val="both"/>
      </w:pPr>
    </w:p>
    <w:p w:rsidR="00963A5D" w:rsidRDefault="00963A5D" w:rsidP="00963A5D">
      <w:pPr>
        <w:jc w:val="both"/>
      </w:pPr>
      <w:r>
        <w:t>Musik</w:t>
      </w:r>
    </w:p>
    <w:p w:rsidR="00963A5D" w:rsidRDefault="00963A5D" w:rsidP="00963A5D">
      <w:pPr>
        <w:jc w:val="both"/>
      </w:pPr>
    </w:p>
    <w:p w:rsidR="00963A5D" w:rsidRDefault="00963A5D" w:rsidP="00963A5D">
      <w:pPr>
        <w:jc w:val="both"/>
      </w:pPr>
      <w:r>
        <w:t>Fürbitten</w:t>
      </w:r>
    </w:p>
    <w:p w:rsidR="00963A5D" w:rsidRDefault="00963A5D" w:rsidP="00963A5D">
      <w:pPr>
        <w:jc w:val="both"/>
      </w:pPr>
    </w:p>
    <w:p w:rsidR="00963A5D" w:rsidRDefault="00963A5D" w:rsidP="00963A5D">
      <w:pPr>
        <w:jc w:val="both"/>
      </w:pPr>
      <w:r>
        <w:t>Lied: Herr, stärke mich, dein Leiden zu bedenken</w:t>
      </w:r>
      <w:r w:rsidR="00A71929">
        <w:t xml:space="preserve"> (EG 91)</w:t>
      </w:r>
      <w:bookmarkStart w:id="0" w:name="_GoBack"/>
      <w:bookmarkEnd w:id="0"/>
    </w:p>
    <w:p w:rsidR="00963A5D" w:rsidRDefault="00963A5D" w:rsidP="00963A5D">
      <w:pPr>
        <w:jc w:val="both"/>
      </w:pPr>
    </w:p>
    <w:p w:rsidR="00963A5D" w:rsidRDefault="00963A5D" w:rsidP="00963A5D">
      <w:pPr>
        <w:jc w:val="both"/>
      </w:pPr>
      <w:r>
        <w:t>Vater unser</w:t>
      </w:r>
    </w:p>
    <w:p w:rsidR="00963A5D" w:rsidRDefault="00963A5D" w:rsidP="00963A5D">
      <w:pPr>
        <w:jc w:val="both"/>
      </w:pPr>
    </w:p>
    <w:p w:rsidR="00963A5D" w:rsidRDefault="00963A5D" w:rsidP="00963A5D">
      <w:pPr>
        <w:jc w:val="both"/>
      </w:pPr>
      <w:r>
        <w:t>Segen</w:t>
      </w:r>
    </w:p>
    <w:p w:rsidR="00963A5D" w:rsidRDefault="00963A5D" w:rsidP="00963A5D">
      <w:pPr>
        <w:jc w:val="both"/>
      </w:pPr>
    </w:p>
    <w:p w:rsidR="00963A5D" w:rsidRPr="00E41F3D" w:rsidRDefault="00963A5D" w:rsidP="00963A5D">
      <w:pPr>
        <w:jc w:val="both"/>
        <w:rPr>
          <w:i/>
        </w:rPr>
      </w:pPr>
      <w:r w:rsidRPr="00E41F3D">
        <w:rPr>
          <w:i/>
        </w:rPr>
        <w:t>Stiller Ausgang</w:t>
      </w:r>
    </w:p>
    <w:p w:rsidR="00963A5D" w:rsidRDefault="00963A5D" w:rsidP="00963A5D">
      <w:pPr>
        <w:jc w:val="both"/>
      </w:pPr>
    </w:p>
    <w:p w:rsidR="00963A5D" w:rsidRPr="00890227" w:rsidRDefault="00963A5D" w:rsidP="00963A5D">
      <w:pPr>
        <w:jc w:val="both"/>
        <w:rPr>
          <w:sz w:val="22"/>
          <w:szCs w:val="22"/>
          <w:lang w:val="it-IT"/>
        </w:rPr>
      </w:pPr>
      <w:proofErr w:type="spellStart"/>
      <w:r w:rsidRPr="00890227">
        <w:rPr>
          <w:sz w:val="22"/>
          <w:szCs w:val="22"/>
          <w:lang w:val="it-IT"/>
        </w:rPr>
        <w:t>Aus</w:t>
      </w:r>
      <w:proofErr w:type="spellEnd"/>
      <w:r w:rsidRPr="00890227">
        <w:rPr>
          <w:sz w:val="22"/>
          <w:szCs w:val="22"/>
          <w:lang w:val="it-IT"/>
        </w:rPr>
        <w:t xml:space="preserve"> „Sinfonia </w:t>
      </w:r>
      <w:proofErr w:type="spellStart"/>
      <w:proofErr w:type="gramStart"/>
      <w:r w:rsidRPr="00890227">
        <w:rPr>
          <w:sz w:val="22"/>
          <w:szCs w:val="22"/>
          <w:lang w:val="it-IT"/>
        </w:rPr>
        <w:t>Oecumenica</w:t>
      </w:r>
      <w:proofErr w:type="spellEnd"/>
      <w:r w:rsidRPr="00890227">
        <w:rPr>
          <w:sz w:val="22"/>
          <w:szCs w:val="22"/>
          <w:lang w:val="it-IT"/>
        </w:rPr>
        <w:t>“</w:t>
      </w:r>
      <w:proofErr w:type="gramEnd"/>
      <w:r>
        <w:rPr>
          <w:sz w:val="22"/>
          <w:szCs w:val="22"/>
          <w:lang w:val="it-IT"/>
        </w:rPr>
        <w:t>,</w:t>
      </w:r>
      <w:r w:rsidRPr="00890227">
        <w:rPr>
          <w:sz w:val="22"/>
          <w:szCs w:val="22"/>
          <w:lang w:val="it-IT"/>
        </w:rPr>
        <w:t xml:space="preserve"> Basel </w:t>
      </w:r>
      <w:r>
        <w:rPr>
          <w:sz w:val="22"/>
          <w:szCs w:val="22"/>
          <w:lang w:val="it-IT"/>
        </w:rPr>
        <w:t>²2004</w:t>
      </w:r>
      <w:r w:rsidRPr="00890227">
        <w:rPr>
          <w:sz w:val="22"/>
          <w:szCs w:val="22"/>
          <w:lang w:val="it-IT"/>
        </w:rPr>
        <w:t>, S. 750-752</w:t>
      </w:r>
      <w:r>
        <w:rPr>
          <w:sz w:val="22"/>
          <w:szCs w:val="22"/>
          <w:lang w:val="it-IT"/>
        </w:rPr>
        <w:t>,</w:t>
      </w:r>
    </w:p>
    <w:p w:rsidR="00963A5D" w:rsidRPr="00802ED7" w:rsidRDefault="00963A5D" w:rsidP="00963A5D">
      <w:pPr>
        <w:jc w:val="both"/>
        <w:rPr>
          <w:sz w:val="22"/>
          <w:szCs w:val="22"/>
        </w:rPr>
      </w:pPr>
      <w:r w:rsidRPr="00802ED7">
        <w:rPr>
          <w:sz w:val="22"/>
          <w:szCs w:val="22"/>
          <w:lang w:val="it-IT"/>
        </w:rPr>
        <w:sym w:font="Symbol" w:char="F0D3"/>
      </w:r>
      <w:r w:rsidRPr="00802ED7">
        <w:rPr>
          <w:sz w:val="22"/>
          <w:szCs w:val="22"/>
        </w:rPr>
        <w:t xml:space="preserve"> Gütersloher Verlagshaus</w:t>
      </w:r>
      <w:r>
        <w:rPr>
          <w:sz w:val="22"/>
          <w:szCs w:val="22"/>
        </w:rPr>
        <w:t xml:space="preserve"> GmbH, Gütersloh</w:t>
      </w:r>
    </w:p>
    <w:p w:rsidR="005316D2" w:rsidRDefault="005316D2"/>
    <w:sectPr w:rsidR="005316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5D"/>
    <w:rsid w:val="0000160C"/>
    <w:rsid w:val="00032606"/>
    <w:rsid w:val="000E6272"/>
    <w:rsid w:val="000E742B"/>
    <w:rsid w:val="000F3961"/>
    <w:rsid w:val="001018F0"/>
    <w:rsid w:val="00127F47"/>
    <w:rsid w:val="001331A7"/>
    <w:rsid w:val="001C4321"/>
    <w:rsid w:val="00287862"/>
    <w:rsid w:val="00337EDA"/>
    <w:rsid w:val="00340F8F"/>
    <w:rsid w:val="00343646"/>
    <w:rsid w:val="00376167"/>
    <w:rsid w:val="00383228"/>
    <w:rsid w:val="003B05DE"/>
    <w:rsid w:val="0040442B"/>
    <w:rsid w:val="00406E5F"/>
    <w:rsid w:val="0041000F"/>
    <w:rsid w:val="00414963"/>
    <w:rsid w:val="00425439"/>
    <w:rsid w:val="00443C15"/>
    <w:rsid w:val="004A40C4"/>
    <w:rsid w:val="004B0115"/>
    <w:rsid w:val="004E5544"/>
    <w:rsid w:val="00501766"/>
    <w:rsid w:val="0050296D"/>
    <w:rsid w:val="00514238"/>
    <w:rsid w:val="005316D2"/>
    <w:rsid w:val="00563997"/>
    <w:rsid w:val="005805C1"/>
    <w:rsid w:val="005979F2"/>
    <w:rsid w:val="005A5444"/>
    <w:rsid w:val="0065629B"/>
    <w:rsid w:val="006E3FFF"/>
    <w:rsid w:val="007056C0"/>
    <w:rsid w:val="00755699"/>
    <w:rsid w:val="00762337"/>
    <w:rsid w:val="007815C0"/>
    <w:rsid w:val="00785DC0"/>
    <w:rsid w:val="00791D5D"/>
    <w:rsid w:val="007A5850"/>
    <w:rsid w:val="007F699E"/>
    <w:rsid w:val="0080187F"/>
    <w:rsid w:val="008367FF"/>
    <w:rsid w:val="00865BC6"/>
    <w:rsid w:val="008954D8"/>
    <w:rsid w:val="00963A5D"/>
    <w:rsid w:val="00967E6C"/>
    <w:rsid w:val="00987DBB"/>
    <w:rsid w:val="0099004A"/>
    <w:rsid w:val="00995104"/>
    <w:rsid w:val="009A5E82"/>
    <w:rsid w:val="009A67EA"/>
    <w:rsid w:val="009F1DF7"/>
    <w:rsid w:val="00A3259E"/>
    <w:rsid w:val="00A61316"/>
    <w:rsid w:val="00A71929"/>
    <w:rsid w:val="00A8524D"/>
    <w:rsid w:val="00A92609"/>
    <w:rsid w:val="00AA25EA"/>
    <w:rsid w:val="00AC0FEC"/>
    <w:rsid w:val="00AF1DFD"/>
    <w:rsid w:val="00B36DCA"/>
    <w:rsid w:val="00B7007B"/>
    <w:rsid w:val="00BD5D4A"/>
    <w:rsid w:val="00BF373F"/>
    <w:rsid w:val="00C10774"/>
    <w:rsid w:val="00C2614C"/>
    <w:rsid w:val="00C472F7"/>
    <w:rsid w:val="00C546BE"/>
    <w:rsid w:val="00C67FF1"/>
    <w:rsid w:val="00CA0CEC"/>
    <w:rsid w:val="00CC046A"/>
    <w:rsid w:val="00CD4F7E"/>
    <w:rsid w:val="00D229B3"/>
    <w:rsid w:val="00D86A57"/>
    <w:rsid w:val="00DC3B48"/>
    <w:rsid w:val="00DF5220"/>
    <w:rsid w:val="00E12640"/>
    <w:rsid w:val="00E43B0E"/>
    <w:rsid w:val="00E441C9"/>
    <w:rsid w:val="00E56467"/>
    <w:rsid w:val="00E63D70"/>
    <w:rsid w:val="00EC7BF0"/>
    <w:rsid w:val="00EF5483"/>
    <w:rsid w:val="00F22CBC"/>
    <w:rsid w:val="00F41B7C"/>
    <w:rsid w:val="00F7146D"/>
    <w:rsid w:val="00FB45C0"/>
    <w:rsid w:val="00FD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88877-9D84-4D13-AC06-F8BE78D6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3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Witzenbacher</dc:creator>
  <cp:keywords/>
  <dc:description/>
  <cp:lastModifiedBy>Marc Witzenbacher</cp:lastModifiedBy>
  <cp:revision>2</cp:revision>
  <dcterms:created xsi:type="dcterms:W3CDTF">2014-03-21T13:33:00Z</dcterms:created>
  <dcterms:modified xsi:type="dcterms:W3CDTF">2014-03-21T13:35:00Z</dcterms:modified>
</cp:coreProperties>
</file>